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2FA" w:rsidRDefault="006C72FA" w:rsidP="00873696">
      <w:pPr>
        <w:spacing w:after="0" w:line="240" w:lineRule="auto"/>
        <w:jc w:val="center"/>
        <w:rPr>
          <w:rFonts w:ascii="Arial Narrow" w:hAnsi="Arial Narrow"/>
          <w:b/>
          <w:sz w:val="30"/>
          <w:szCs w:val="30"/>
        </w:rPr>
      </w:pPr>
      <w:r>
        <w:rPr>
          <w:rFonts w:ascii="Arial Narrow" w:hAnsi="Arial Narrow"/>
          <w:b/>
          <w:sz w:val="30"/>
          <w:szCs w:val="30"/>
        </w:rPr>
        <w:t>2017-19 Biennium Budget</w:t>
      </w:r>
    </w:p>
    <w:p w:rsidR="00B1139D" w:rsidRPr="00DE58C6" w:rsidRDefault="002051E2" w:rsidP="00873696">
      <w:pPr>
        <w:spacing w:after="0" w:line="240" w:lineRule="auto"/>
        <w:jc w:val="center"/>
        <w:rPr>
          <w:rFonts w:ascii="Arial Narrow" w:hAnsi="Arial Narrow"/>
          <w:b/>
          <w:sz w:val="30"/>
          <w:szCs w:val="30"/>
        </w:rPr>
      </w:pPr>
      <w:r w:rsidRPr="00DE58C6">
        <w:rPr>
          <w:rFonts w:ascii="Arial Narrow" w:hAnsi="Arial Narrow"/>
          <w:b/>
          <w:sz w:val="30"/>
          <w:szCs w:val="30"/>
        </w:rPr>
        <w:t xml:space="preserve">Decision Package </w:t>
      </w:r>
    </w:p>
    <w:p w:rsidR="00B76E0C" w:rsidRPr="002051E2" w:rsidRDefault="00B76E0C" w:rsidP="00873696">
      <w:pPr>
        <w:spacing w:after="0" w:line="240" w:lineRule="auto"/>
        <w:jc w:val="center"/>
        <w:rPr>
          <w:b/>
          <w:sz w:val="28"/>
          <w:szCs w:val="28"/>
        </w:rPr>
      </w:pPr>
    </w:p>
    <w:p w:rsidR="007649E6" w:rsidRPr="00873696" w:rsidRDefault="007649E6" w:rsidP="00873696">
      <w:pPr>
        <w:spacing w:after="0" w:line="240" w:lineRule="auto"/>
        <w:rPr>
          <w:rFonts w:ascii="Garamond" w:hAnsi="Garamond" w:cstheme="minorHAnsi"/>
        </w:rPr>
      </w:pPr>
      <w:r w:rsidRPr="00AC775E">
        <w:rPr>
          <w:rFonts w:ascii="Arial Narrow" w:hAnsi="Arial Narrow"/>
          <w:b/>
          <w:szCs w:val="24"/>
        </w:rPr>
        <w:t>Agency:</w:t>
      </w:r>
      <w:r w:rsidRPr="00873696">
        <w:rPr>
          <w:rFonts w:ascii="Garamond" w:hAnsi="Garamond"/>
          <w:b/>
          <w:sz w:val="24"/>
          <w:szCs w:val="24"/>
        </w:rPr>
        <w:t xml:space="preserve"> </w:t>
      </w:r>
      <w:r w:rsidR="0055770B">
        <w:rPr>
          <w:rFonts w:ascii="Garamond" w:hAnsi="Garamond"/>
          <w:b/>
          <w:sz w:val="24"/>
          <w:szCs w:val="24"/>
        </w:rPr>
        <w:t xml:space="preserve">355 </w:t>
      </w:r>
      <w:proofErr w:type="gramStart"/>
      <w:r w:rsidR="0055770B">
        <w:rPr>
          <w:rFonts w:ascii="Garamond" w:hAnsi="Garamond"/>
          <w:b/>
          <w:sz w:val="24"/>
          <w:szCs w:val="24"/>
        </w:rPr>
        <w:t>Department</w:t>
      </w:r>
      <w:proofErr w:type="gramEnd"/>
      <w:r w:rsidR="0055770B">
        <w:rPr>
          <w:rFonts w:ascii="Garamond" w:hAnsi="Garamond"/>
          <w:b/>
          <w:sz w:val="24"/>
          <w:szCs w:val="24"/>
        </w:rPr>
        <w:t xml:space="preserve"> of Archaeology and Historic Preservation</w:t>
      </w:r>
    </w:p>
    <w:p w:rsidR="00873696" w:rsidRPr="00873696" w:rsidRDefault="00873696" w:rsidP="00873696">
      <w:pPr>
        <w:spacing w:after="0" w:line="240" w:lineRule="auto"/>
        <w:rPr>
          <w:rFonts w:ascii="Garamond" w:hAnsi="Garamond" w:cstheme="minorHAnsi"/>
          <w:i/>
        </w:rPr>
      </w:pPr>
    </w:p>
    <w:p w:rsidR="007649E6" w:rsidRPr="00873696" w:rsidRDefault="007649E6" w:rsidP="00873696">
      <w:pPr>
        <w:spacing w:after="0" w:line="240" w:lineRule="auto"/>
        <w:rPr>
          <w:rFonts w:ascii="Garamond" w:hAnsi="Garamond" w:cstheme="minorHAnsi"/>
          <w:sz w:val="24"/>
        </w:rPr>
      </w:pPr>
      <w:r w:rsidRPr="00AC775E">
        <w:rPr>
          <w:rFonts w:ascii="Arial Narrow" w:hAnsi="Arial Narrow"/>
          <w:b/>
          <w:szCs w:val="24"/>
        </w:rPr>
        <w:t>Decision Package Code/Title:</w:t>
      </w:r>
      <w:r w:rsidRPr="00AC775E">
        <w:rPr>
          <w:rFonts w:ascii="Garamond" w:hAnsi="Garamond"/>
          <w:b/>
          <w:szCs w:val="24"/>
        </w:rPr>
        <w:t xml:space="preserve"> </w:t>
      </w:r>
      <w:r w:rsidR="00A30BE4">
        <w:rPr>
          <w:rFonts w:ascii="Garamond" w:hAnsi="Garamond"/>
          <w:b/>
          <w:szCs w:val="24"/>
        </w:rPr>
        <w:t xml:space="preserve">AJ - </w:t>
      </w:r>
      <w:r w:rsidR="0055770B">
        <w:rPr>
          <w:rFonts w:ascii="Garamond" w:hAnsi="Garamond"/>
          <w:b/>
          <w:szCs w:val="24"/>
        </w:rPr>
        <w:t xml:space="preserve">Asst. State </w:t>
      </w:r>
      <w:proofErr w:type="spellStart"/>
      <w:r w:rsidR="0055770B">
        <w:rPr>
          <w:rFonts w:ascii="Garamond" w:hAnsi="Garamond"/>
          <w:b/>
          <w:szCs w:val="24"/>
        </w:rPr>
        <w:t>Anthro</w:t>
      </w:r>
      <w:proofErr w:type="spellEnd"/>
      <w:r w:rsidR="0055770B">
        <w:rPr>
          <w:rFonts w:ascii="Garamond" w:hAnsi="Garamond"/>
          <w:b/>
          <w:szCs w:val="24"/>
        </w:rPr>
        <w:t>/Skeletal Remains Asst. Acct.</w:t>
      </w:r>
    </w:p>
    <w:p w:rsidR="00873696" w:rsidRPr="00873696" w:rsidRDefault="00873696" w:rsidP="00873696">
      <w:pPr>
        <w:spacing w:after="0" w:line="240" w:lineRule="auto"/>
        <w:rPr>
          <w:rFonts w:ascii="Garamond" w:hAnsi="Garamond" w:cstheme="minorHAnsi"/>
          <w:i/>
        </w:rPr>
      </w:pPr>
    </w:p>
    <w:p w:rsidR="007649E6" w:rsidRPr="00873696" w:rsidRDefault="007649E6" w:rsidP="00873696">
      <w:pPr>
        <w:spacing w:after="0" w:line="240" w:lineRule="auto"/>
        <w:rPr>
          <w:rFonts w:ascii="Garamond" w:hAnsi="Garamond" w:cstheme="minorHAnsi"/>
          <w:sz w:val="24"/>
        </w:rPr>
      </w:pPr>
      <w:r w:rsidRPr="00AC775E">
        <w:rPr>
          <w:rFonts w:ascii="Arial Narrow" w:hAnsi="Arial Narrow"/>
          <w:b/>
          <w:szCs w:val="24"/>
        </w:rPr>
        <w:t>Budget Period:</w:t>
      </w:r>
      <w:r w:rsidRPr="00AC775E">
        <w:rPr>
          <w:rFonts w:ascii="Garamond" w:hAnsi="Garamond"/>
          <w:b/>
          <w:szCs w:val="24"/>
        </w:rPr>
        <w:t xml:space="preserve"> </w:t>
      </w:r>
      <w:r w:rsidR="0055770B" w:rsidRPr="00E16E25">
        <w:rPr>
          <w:rFonts w:ascii="Garamond" w:hAnsi="Garamond"/>
          <w:b/>
          <w:szCs w:val="24"/>
        </w:rPr>
        <w:t>2017-19</w:t>
      </w:r>
    </w:p>
    <w:p w:rsidR="00873696" w:rsidRPr="00873696" w:rsidRDefault="00873696" w:rsidP="00873696">
      <w:pPr>
        <w:spacing w:after="0" w:line="240" w:lineRule="auto"/>
        <w:rPr>
          <w:rFonts w:ascii="Garamond" w:hAnsi="Garamond" w:cstheme="minorHAnsi"/>
          <w:i/>
        </w:rPr>
      </w:pPr>
    </w:p>
    <w:p w:rsidR="007649E6" w:rsidRPr="00873696" w:rsidRDefault="00417448" w:rsidP="00873696">
      <w:pPr>
        <w:spacing w:after="0" w:line="240" w:lineRule="auto"/>
        <w:rPr>
          <w:rFonts w:ascii="Garamond" w:hAnsi="Garamond" w:cstheme="minorHAnsi"/>
          <w:sz w:val="24"/>
        </w:rPr>
      </w:pPr>
      <w:r w:rsidRPr="00AC775E">
        <w:rPr>
          <w:rFonts w:ascii="Arial Narrow" w:hAnsi="Arial Narrow"/>
          <w:b/>
          <w:szCs w:val="24"/>
        </w:rPr>
        <w:t>Budget Level:</w:t>
      </w:r>
      <w:r w:rsidRPr="00AC775E">
        <w:rPr>
          <w:rFonts w:ascii="Garamond" w:hAnsi="Garamond"/>
          <w:szCs w:val="24"/>
        </w:rPr>
        <w:t xml:space="preserve"> </w:t>
      </w:r>
      <w:r w:rsidR="0055770B" w:rsidRPr="00E16E25">
        <w:rPr>
          <w:rFonts w:ascii="Garamond" w:hAnsi="Garamond"/>
          <w:b/>
          <w:szCs w:val="24"/>
        </w:rPr>
        <w:t xml:space="preserve">PL – </w:t>
      </w:r>
      <w:bookmarkStart w:id="0" w:name="_GoBack"/>
      <w:bookmarkEnd w:id="0"/>
      <w:r w:rsidR="0055770B" w:rsidRPr="00E16E25">
        <w:rPr>
          <w:rFonts w:ascii="Garamond" w:hAnsi="Garamond"/>
          <w:b/>
          <w:szCs w:val="24"/>
        </w:rPr>
        <w:t>Performance Level</w:t>
      </w:r>
    </w:p>
    <w:p w:rsidR="00873696" w:rsidRPr="00873696" w:rsidRDefault="00873696" w:rsidP="00873696">
      <w:pPr>
        <w:spacing w:after="0" w:line="240" w:lineRule="auto"/>
        <w:rPr>
          <w:rFonts w:ascii="Garamond" w:hAnsi="Garamond" w:cstheme="minorHAnsi"/>
          <w:i/>
        </w:rPr>
      </w:pPr>
    </w:p>
    <w:p w:rsidR="006118EF" w:rsidRDefault="007649E6" w:rsidP="0055770B">
      <w:pPr>
        <w:widowControl w:val="0"/>
        <w:rPr>
          <w:rFonts w:ascii="Garamond" w:hAnsi="Garamond"/>
          <w:szCs w:val="24"/>
        </w:rPr>
      </w:pPr>
      <w:r w:rsidRPr="00AC775E">
        <w:rPr>
          <w:rFonts w:ascii="Arial Narrow" w:hAnsi="Arial Narrow"/>
          <w:b/>
          <w:szCs w:val="24"/>
        </w:rPr>
        <w:t xml:space="preserve">Agency </w:t>
      </w:r>
      <w:r w:rsidR="00417448" w:rsidRPr="00AC775E">
        <w:rPr>
          <w:rFonts w:ascii="Arial Narrow" w:hAnsi="Arial Narrow"/>
          <w:b/>
          <w:szCs w:val="24"/>
        </w:rPr>
        <w:t>Recommendation Summary Text:</w:t>
      </w:r>
    </w:p>
    <w:p w:rsidR="00156A04" w:rsidRPr="0055770B" w:rsidRDefault="0055770B" w:rsidP="005D276F">
      <w:pPr>
        <w:widowControl w:val="0"/>
        <w:spacing w:line="240" w:lineRule="auto"/>
        <w:rPr>
          <w:rFonts w:ascii="Arial" w:eastAsiaTheme="minorEastAsia" w:hAnsi="Arial" w:cs="Arial"/>
          <w:sz w:val="20"/>
          <w:szCs w:val="20"/>
        </w:rPr>
      </w:pPr>
      <w:r w:rsidRPr="0055770B">
        <w:rPr>
          <w:rFonts w:ascii="Arial" w:eastAsiaTheme="minorEastAsia" w:hAnsi="Arial" w:cs="Arial"/>
          <w:sz w:val="20"/>
          <w:szCs w:val="20"/>
        </w:rPr>
        <w:t xml:space="preserve">The Department of Archaeology and Historic Preservation (DAHP) </w:t>
      </w:r>
      <w:r w:rsidR="00156A04">
        <w:rPr>
          <w:rFonts w:ascii="Arial" w:eastAsiaTheme="minorEastAsia" w:hAnsi="Arial" w:cs="Arial"/>
          <w:sz w:val="20"/>
          <w:szCs w:val="20"/>
        </w:rPr>
        <w:t xml:space="preserve">is requesting </w:t>
      </w:r>
      <w:r w:rsidR="00262FEB">
        <w:rPr>
          <w:rFonts w:ascii="Arial" w:eastAsiaTheme="minorEastAsia" w:hAnsi="Arial" w:cs="Arial"/>
          <w:sz w:val="20"/>
          <w:szCs w:val="20"/>
        </w:rPr>
        <w:t xml:space="preserve">funding for the continuation </w:t>
      </w:r>
      <w:r w:rsidR="00156A04" w:rsidRPr="0055770B">
        <w:rPr>
          <w:rFonts w:ascii="Arial" w:eastAsiaTheme="minorEastAsia" w:hAnsi="Arial" w:cs="Arial"/>
          <w:sz w:val="20"/>
          <w:szCs w:val="20"/>
        </w:rPr>
        <w:t>of the Skeletal</w:t>
      </w:r>
      <w:r w:rsidR="00156A04">
        <w:rPr>
          <w:rFonts w:ascii="Arial" w:eastAsiaTheme="minorEastAsia" w:hAnsi="Arial" w:cs="Arial"/>
          <w:sz w:val="20"/>
          <w:szCs w:val="20"/>
        </w:rPr>
        <w:t xml:space="preserve"> </w:t>
      </w:r>
      <w:r w:rsidR="00E87291">
        <w:rPr>
          <w:rFonts w:ascii="Arial" w:eastAsiaTheme="minorEastAsia" w:hAnsi="Arial" w:cs="Arial"/>
          <w:sz w:val="20"/>
          <w:szCs w:val="20"/>
        </w:rPr>
        <w:t xml:space="preserve">Human </w:t>
      </w:r>
      <w:r w:rsidR="00156A04">
        <w:rPr>
          <w:rFonts w:ascii="Arial" w:eastAsiaTheme="minorEastAsia" w:hAnsi="Arial" w:cs="Arial"/>
          <w:sz w:val="20"/>
          <w:szCs w:val="20"/>
        </w:rPr>
        <w:t>Remains Assistance Account</w:t>
      </w:r>
      <w:r w:rsidR="00CF4AE9">
        <w:rPr>
          <w:rFonts w:ascii="Arial" w:eastAsiaTheme="minorEastAsia" w:hAnsi="Arial" w:cs="Arial"/>
          <w:sz w:val="20"/>
          <w:szCs w:val="20"/>
        </w:rPr>
        <w:t xml:space="preserve"> (SHRA</w:t>
      </w:r>
      <w:r w:rsidR="00E87291">
        <w:rPr>
          <w:rFonts w:ascii="Arial" w:eastAsiaTheme="minorEastAsia" w:hAnsi="Arial" w:cs="Arial"/>
          <w:sz w:val="20"/>
          <w:szCs w:val="20"/>
        </w:rPr>
        <w:t>A</w:t>
      </w:r>
      <w:r w:rsidR="00CF4AE9">
        <w:rPr>
          <w:rFonts w:ascii="Arial" w:eastAsiaTheme="minorEastAsia" w:hAnsi="Arial" w:cs="Arial"/>
          <w:sz w:val="20"/>
          <w:szCs w:val="20"/>
        </w:rPr>
        <w:t xml:space="preserve">) and the Assistant State Physical Anthropologist </w:t>
      </w:r>
      <w:r w:rsidR="005410DC">
        <w:rPr>
          <w:rFonts w:ascii="Arial" w:eastAsiaTheme="minorEastAsia" w:hAnsi="Arial" w:cs="Arial"/>
          <w:sz w:val="20"/>
          <w:szCs w:val="20"/>
        </w:rPr>
        <w:t xml:space="preserve">(APA) </w:t>
      </w:r>
      <w:r w:rsidR="00CF4AE9">
        <w:rPr>
          <w:rFonts w:ascii="Arial" w:eastAsiaTheme="minorEastAsia" w:hAnsi="Arial" w:cs="Arial"/>
          <w:sz w:val="20"/>
          <w:szCs w:val="20"/>
        </w:rPr>
        <w:t>position which is funded through the account</w:t>
      </w:r>
      <w:r w:rsidR="00D0547E">
        <w:rPr>
          <w:rFonts w:ascii="Arial" w:eastAsiaTheme="minorEastAsia" w:hAnsi="Arial" w:cs="Arial"/>
          <w:sz w:val="20"/>
          <w:szCs w:val="20"/>
        </w:rPr>
        <w:t xml:space="preserve">. The </w:t>
      </w:r>
      <w:r w:rsidR="00CF4AE9">
        <w:rPr>
          <w:rFonts w:ascii="Arial" w:eastAsiaTheme="minorEastAsia" w:hAnsi="Arial" w:cs="Arial"/>
          <w:sz w:val="20"/>
          <w:szCs w:val="20"/>
        </w:rPr>
        <w:t>SHRA</w:t>
      </w:r>
      <w:r w:rsidR="00E87291">
        <w:rPr>
          <w:rFonts w:ascii="Arial" w:eastAsiaTheme="minorEastAsia" w:hAnsi="Arial" w:cs="Arial"/>
          <w:sz w:val="20"/>
          <w:szCs w:val="20"/>
        </w:rPr>
        <w:t>A</w:t>
      </w:r>
      <w:r w:rsidR="00CF4AE9">
        <w:rPr>
          <w:rFonts w:ascii="Arial" w:eastAsiaTheme="minorEastAsia" w:hAnsi="Arial" w:cs="Arial"/>
          <w:sz w:val="20"/>
          <w:szCs w:val="20"/>
        </w:rPr>
        <w:t xml:space="preserve"> </w:t>
      </w:r>
      <w:r w:rsidR="00D0547E">
        <w:rPr>
          <w:rFonts w:ascii="Arial" w:eastAsiaTheme="minorEastAsia" w:hAnsi="Arial" w:cs="Arial"/>
          <w:sz w:val="20"/>
          <w:szCs w:val="20"/>
        </w:rPr>
        <w:t>provides grant assistance to private property owners</w:t>
      </w:r>
      <w:r w:rsidR="00412930">
        <w:rPr>
          <w:rFonts w:ascii="Arial" w:eastAsiaTheme="minorEastAsia" w:hAnsi="Arial" w:cs="Arial"/>
          <w:sz w:val="20"/>
          <w:szCs w:val="20"/>
        </w:rPr>
        <w:t xml:space="preserve"> and </w:t>
      </w:r>
      <w:r w:rsidR="00D0547E">
        <w:rPr>
          <w:rFonts w:ascii="Arial" w:eastAsiaTheme="minorEastAsia" w:hAnsi="Arial" w:cs="Arial"/>
          <w:sz w:val="20"/>
          <w:szCs w:val="20"/>
        </w:rPr>
        <w:t xml:space="preserve">tribes, </w:t>
      </w:r>
      <w:r w:rsidR="00412930">
        <w:rPr>
          <w:rFonts w:ascii="Arial" w:hAnsi="Arial" w:cs="Arial"/>
          <w:sz w:val="20"/>
          <w:szCs w:val="20"/>
        </w:rPr>
        <w:t>as well as</w:t>
      </w:r>
      <w:r w:rsidR="00412930" w:rsidRPr="001409FD">
        <w:rPr>
          <w:rFonts w:ascii="Arial" w:hAnsi="Arial" w:cs="Arial"/>
          <w:sz w:val="20"/>
          <w:szCs w:val="20"/>
        </w:rPr>
        <w:t xml:space="preserve"> state and local government agencies</w:t>
      </w:r>
      <w:r w:rsidR="00D0547E">
        <w:rPr>
          <w:rFonts w:ascii="Arial" w:eastAsiaTheme="minorEastAsia" w:hAnsi="Arial" w:cs="Arial"/>
          <w:sz w:val="20"/>
          <w:szCs w:val="20"/>
        </w:rPr>
        <w:t xml:space="preserve"> when human remains</w:t>
      </w:r>
      <w:r w:rsidR="00262FEB">
        <w:rPr>
          <w:rFonts w:ascii="Arial" w:eastAsiaTheme="minorEastAsia" w:hAnsi="Arial" w:cs="Arial"/>
          <w:sz w:val="20"/>
          <w:szCs w:val="20"/>
        </w:rPr>
        <w:t xml:space="preserve"> are discovered and</w:t>
      </w:r>
      <w:r w:rsidR="00D0547E">
        <w:rPr>
          <w:rFonts w:ascii="Arial" w:eastAsiaTheme="minorEastAsia" w:hAnsi="Arial" w:cs="Arial"/>
          <w:sz w:val="20"/>
          <w:szCs w:val="20"/>
        </w:rPr>
        <w:t xml:space="preserve"> need to be recovered and reburied</w:t>
      </w:r>
      <w:r w:rsidR="00CF4AE9">
        <w:rPr>
          <w:rFonts w:ascii="Arial" w:eastAsiaTheme="minorEastAsia" w:hAnsi="Arial" w:cs="Arial"/>
          <w:sz w:val="20"/>
          <w:szCs w:val="20"/>
        </w:rPr>
        <w:t xml:space="preserve">. </w:t>
      </w:r>
      <w:r w:rsidR="00E87291">
        <w:rPr>
          <w:rFonts w:ascii="Arial" w:eastAsiaTheme="minorEastAsia" w:hAnsi="Arial" w:cs="Arial"/>
          <w:sz w:val="20"/>
          <w:szCs w:val="20"/>
        </w:rPr>
        <w:t>The A</w:t>
      </w:r>
      <w:r w:rsidR="005410DC">
        <w:rPr>
          <w:rFonts w:ascii="Arial" w:eastAsiaTheme="minorEastAsia" w:hAnsi="Arial" w:cs="Arial"/>
          <w:sz w:val="20"/>
          <w:szCs w:val="20"/>
        </w:rPr>
        <w:t>PA position</w:t>
      </w:r>
      <w:r w:rsidR="00262FEB">
        <w:rPr>
          <w:rFonts w:ascii="Arial" w:eastAsiaTheme="minorEastAsia" w:hAnsi="Arial" w:cs="Arial"/>
          <w:sz w:val="20"/>
          <w:szCs w:val="20"/>
        </w:rPr>
        <w:t xml:space="preserve"> </w:t>
      </w:r>
      <w:r w:rsidR="00CF4AE9">
        <w:rPr>
          <w:rFonts w:ascii="Arial" w:eastAsiaTheme="minorEastAsia" w:hAnsi="Arial" w:cs="Arial"/>
          <w:sz w:val="20"/>
          <w:szCs w:val="20"/>
        </w:rPr>
        <w:t>is one of</w:t>
      </w:r>
      <w:r w:rsidR="00262FEB">
        <w:rPr>
          <w:rFonts w:ascii="Arial" w:eastAsiaTheme="minorEastAsia" w:hAnsi="Arial" w:cs="Arial"/>
          <w:sz w:val="20"/>
          <w:szCs w:val="20"/>
        </w:rPr>
        <w:t xml:space="preserve"> two staff supporting the </w:t>
      </w:r>
      <w:r w:rsidR="00D96737">
        <w:rPr>
          <w:rFonts w:ascii="Arial" w:eastAsiaTheme="minorEastAsia" w:hAnsi="Arial" w:cs="Arial"/>
          <w:sz w:val="20"/>
          <w:szCs w:val="20"/>
        </w:rPr>
        <w:t xml:space="preserve">Human </w:t>
      </w:r>
      <w:r w:rsidR="00CF4AE9">
        <w:rPr>
          <w:rFonts w:ascii="Arial" w:eastAsiaTheme="minorEastAsia" w:hAnsi="Arial" w:cs="Arial"/>
          <w:sz w:val="20"/>
          <w:szCs w:val="20"/>
        </w:rPr>
        <w:t xml:space="preserve">Skeletal Remains </w:t>
      </w:r>
      <w:r w:rsidR="00262FEB">
        <w:rPr>
          <w:rFonts w:ascii="Arial" w:eastAsiaTheme="minorEastAsia" w:hAnsi="Arial" w:cs="Arial"/>
          <w:sz w:val="20"/>
          <w:szCs w:val="20"/>
        </w:rPr>
        <w:t>program</w:t>
      </w:r>
      <w:r w:rsidR="00156A04">
        <w:rPr>
          <w:rFonts w:ascii="Arial" w:eastAsiaTheme="minorEastAsia" w:hAnsi="Arial" w:cs="Arial"/>
          <w:sz w:val="20"/>
          <w:szCs w:val="20"/>
        </w:rPr>
        <w:t>.</w:t>
      </w:r>
      <w:r w:rsidRPr="0055770B">
        <w:rPr>
          <w:rFonts w:ascii="Arial" w:eastAsiaTheme="minorEastAsia" w:hAnsi="Arial" w:cs="Arial"/>
          <w:sz w:val="20"/>
          <w:szCs w:val="20"/>
        </w:rPr>
        <w:t xml:space="preserve"> </w:t>
      </w:r>
      <w:r w:rsidR="006E51B9">
        <w:rPr>
          <w:rFonts w:ascii="Arial" w:eastAsiaTheme="minorEastAsia" w:hAnsi="Arial" w:cs="Arial"/>
          <w:sz w:val="20"/>
          <w:szCs w:val="20"/>
        </w:rPr>
        <w:t>F</w:t>
      </w:r>
      <w:r w:rsidR="00D0547E">
        <w:rPr>
          <w:rFonts w:ascii="Arial" w:eastAsiaTheme="minorEastAsia" w:hAnsi="Arial" w:cs="Arial"/>
          <w:sz w:val="20"/>
          <w:szCs w:val="20"/>
        </w:rPr>
        <w:t xml:space="preserve">unding </w:t>
      </w:r>
      <w:r w:rsidR="00CF4AE9">
        <w:rPr>
          <w:rFonts w:ascii="Arial" w:eastAsiaTheme="minorEastAsia" w:hAnsi="Arial" w:cs="Arial"/>
          <w:sz w:val="20"/>
          <w:szCs w:val="20"/>
        </w:rPr>
        <w:t>from the account</w:t>
      </w:r>
      <w:r w:rsidR="00337887">
        <w:rPr>
          <w:rFonts w:ascii="Arial" w:eastAsiaTheme="minorEastAsia" w:hAnsi="Arial" w:cs="Arial"/>
          <w:sz w:val="20"/>
          <w:szCs w:val="20"/>
        </w:rPr>
        <w:t xml:space="preserve"> </w:t>
      </w:r>
      <w:r w:rsidR="00262FEB">
        <w:rPr>
          <w:rFonts w:ascii="Arial" w:eastAsiaTheme="minorEastAsia" w:hAnsi="Arial" w:cs="Arial"/>
          <w:sz w:val="20"/>
          <w:szCs w:val="20"/>
        </w:rPr>
        <w:t xml:space="preserve">is </w:t>
      </w:r>
      <w:r w:rsidR="006E51B9">
        <w:rPr>
          <w:rFonts w:ascii="Arial" w:eastAsiaTheme="minorEastAsia" w:hAnsi="Arial" w:cs="Arial"/>
          <w:sz w:val="20"/>
          <w:szCs w:val="20"/>
        </w:rPr>
        <w:t>granted</w:t>
      </w:r>
      <w:r w:rsidR="00262FEB">
        <w:rPr>
          <w:rFonts w:ascii="Arial" w:eastAsiaTheme="minorEastAsia" w:hAnsi="Arial" w:cs="Arial"/>
          <w:sz w:val="20"/>
          <w:szCs w:val="20"/>
        </w:rPr>
        <w:t xml:space="preserve"> to </w:t>
      </w:r>
      <w:r w:rsidR="00D0547E">
        <w:rPr>
          <w:rFonts w:ascii="Arial" w:eastAsiaTheme="minorEastAsia" w:hAnsi="Arial" w:cs="Arial"/>
          <w:sz w:val="20"/>
          <w:szCs w:val="20"/>
        </w:rPr>
        <w:t xml:space="preserve">property owners </w:t>
      </w:r>
      <w:r w:rsidR="00262FEB">
        <w:rPr>
          <w:rFonts w:ascii="Arial" w:eastAsiaTheme="minorEastAsia" w:hAnsi="Arial" w:cs="Arial"/>
          <w:sz w:val="20"/>
          <w:szCs w:val="20"/>
        </w:rPr>
        <w:t xml:space="preserve">to assist </w:t>
      </w:r>
      <w:r w:rsidR="00D0547E">
        <w:rPr>
          <w:rFonts w:ascii="Arial" w:eastAsiaTheme="minorEastAsia" w:hAnsi="Arial" w:cs="Arial"/>
          <w:sz w:val="20"/>
          <w:szCs w:val="20"/>
        </w:rPr>
        <w:t>with hiring an archaeologi</w:t>
      </w:r>
      <w:r w:rsidR="002918CD">
        <w:rPr>
          <w:rFonts w:ascii="Arial" w:eastAsiaTheme="minorEastAsia" w:hAnsi="Arial" w:cs="Arial"/>
          <w:sz w:val="20"/>
          <w:szCs w:val="20"/>
        </w:rPr>
        <w:t xml:space="preserve">cal firm when </w:t>
      </w:r>
      <w:r w:rsidR="00262FEB">
        <w:rPr>
          <w:rFonts w:ascii="Arial" w:eastAsiaTheme="minorEastAsia" w:hAnsi="Arial" w:cs="Arial"/>
          <w:sz w:val="20"/>
          <w:szCs w:val="20"/>
        </w:rPr>
        <w:t xml:space="preserve">the scope of </w:t>
      </w:r>
      <w:r w:rsidR="002918CD">
        <w:rPr>
          <w:rFonts w:ascii="Arial" w:eastAsiaTheme="minorEastAsia" w:hAnsi="Arial" w:cs="Arial"/>
          <w:sz w:val="20"/>
          <w:szCs w:val="20"/>
        </w:rPr>
        <w:t>a project is too big</w:t>
      </w:r>
      <w:r w:rsidR="00D0547E">
        <w:rPr>
          <w:rFonts w:ascii="Arial" w:eastAsiaTheme="minorEastAsia" w:hAnsi="Arial" w:cs="Arial"/>
          <w:sz w:val="20"/>
          <w:szCs w:val="20"/>
        </w:rPr>
        <w:t xml:space="preserve"> for </w:t>
      </w:r>
      <w:r w:rsidR="002918CD">
        <w:rPr>
          <w:rFonts w:ascii="Arial" w:eastAsiaTheme="minorEastAsia" w:hAnsi="Arial" w:cs="Arial"/>
          <w:sz w:val="20"/>
          <w:szCs w:val="20"/>
        </w:rPr>
        <w:t xml:space="preserve">DAHP staff </w:t>
      </w:r>
      <w:r w:rsidR="00D0547E">
        <w:rPr>
          <w:rFonts w:ascii="Arial" w:eastAsiaTheme="minorEastAsia" w:hAnsi="Arial" w:cs="Arial"/>
          <w:sz w:val="20"/>
          <w:szCs w:val="20"/>
        </w:rPr>
        <w:t xml:space="preserve">and requires a larger crew. </w:t>
      </w:r>
      <w:r w:rsidR="00DE3DC4">
        <w:rPr>
          <w:rFonts w:ascii="Arial" w:eastAsiaTheme="minorEastAsia" w:hAnsi="Arial" w:cs="Arial"/>
          <w:sz w:val="20"/>
          <w:szCs w:val="20"/>
        </w:rPr>
        <w:t xml:space="preserve">As the </w:t>
      </w:r>
      <w:r w:rsidR="00D0547E">
        <w:rPr>
          <w:rFonts w:ascii="Arial" w:eastAsiaTheme="minorEastAsia" w:hAnsi="Arial" w:cs="Arial"/>
          <w:sz w:val="20"/>
          <w:szCs w:val="20"/>
        </w:rPr>
        <w:t>State Physical Anthropologist r</w:t>
      </w:r>
      <w:r w:rsidR="00DE3DC4">
        <w:rPr>
          <w:rFonts w:ascii="Arial" w:eastAsiaTheme="minorEastAsia" w:hAnsi="Arial" w:cs="Arial"/>
          <w:sz w:val="20"/>
          <w:szCs w:val="20"/>
        </w:rPr>
        <w:t xml:space="preserve">eceives a new case every </w:t>
      </w:r>
      <w:r w:rsidR="00D96737">
        <w:rPr>
          <w:rFonts w:ascii="Arial" w:eastAsiaTheme="minorEastAsia" w:hAnsi="Arial" w:cs="Arial"/>
          <w:sz w:val="20"/>
          <w:szCs w:val="20"/>
        </w:rPr>
        <w:t>four</w:t>
      </w:r>
      <w:r w:rsidR="00DE3DC4">
        <w:rPr>
          <w:rFonts w:ascii="Arial" w:eastAsiaTheme="minorEastAsia" w:hAnsi="Arial" w:cs="Arial"/>
          <w:sz w:val="20"/>
          <w:szCs w:val="20"/>
        </w:rPr>
        <w:t xml:space="preserve"> days, t</w:t>
      </w:r>
      <w:r w:rsidR="00D0547E">
        <w:rPr>
          <w:rFonts w:ascii="Arial" w:eastAsiaTheme="minorEastAsia" w:hAnsi="Arial" w:cs="Arial"/>
          <w:sz w:val="20"/>
          <w:szCs w:val="20"/>
        </w:rPr>
        <w:t>he A</w:t>
      </w:r>
      <w:r w:rsidR="002918CD">
        <w:rPr>
          <w:rFonts w:ascii="Arial" w:eastAsiaTheme="minorEastAsia" w:hAnsi="Arial" w:cs="Arial"/>
          <w:sz w:val="20"/>
          <w:szCs w:val="20"/>
        </w:rPr>
        <w:t xml:space="preserve">PA </w:t>
      </w:r>
      <w:r w:rsidR="004A0852">
        <w:rPr>
          <w:rFonts w:ascii="Arial" w:eastAsiaTheme="minorEastAsia" w:hAnsi="Arial" w:cs="Arial"/>
          <w:sz w:val="20"/>
          <w:szCs w:val="20"/>
        </w:rPr>
        <w:t xml:space="preserve">position </w:t>
      </w:r>
      <w:r w:rsidR="002918CD">
        <w:rPr>
          <w:rFonts w:ascii="Arial" w:eastAsiaTheme="minorEastAsia" w:hAnsi="Arial" w:cs="Arial"/>
          <w:sz w:val="20"/>
          <w:szCs w:val="20"/>
        </w:rPr>
        <w:t xml:space="preserve">is </w:t>
      </w:r>
      <w:r w:rsidR="00D0547E">
        <w:rPr>
          <w:rFonts w:ascii="Arial" w:eastAsiaTheme="minorEastAsia" w:hAnsi="Arial" w:cs="Arial"/>
          <w:sz w:val="20"/>
          <w:szCs w:val="20"/>
        </w:rPr>
        <w:t xml:space="preserve">critical </w:t>
      </w:r>
      <w:r w:rsidR="002918CD">
        <w:rPr>
          <w:rFonts w:ascii="Arial" w:eastAsiaTheme="minorEastAsia" w:hAnsi="Arial" w:cs="Arial"/>
          <w:sz w:val="20"/>
          <w:szCs w:val="20"/>
        </w:rPr>
        <w:t xml:space="preserve">to </w:t>
      </w:r>
      <w:r w:rsidR="00D0547E">
        <w:rPr>
          <w:rFonts w:ascii="Arial" w:eastAsiaTheme="minorEastAsia" w:hAnsi="Arial" w:cs="Arial"/>
          <w:sz w:val="20"/>
          <w:szCs w:val="20"/>
        </w:rPr>
        <w:t>the timely recovery and repatriation of human remains. This past year</w:t>
      </w:r>
      <w:r w:rsidR="00D221CF">
        <w:rPr>
          <w:rFonts w:ascii="Arial" w:eastAsiaTheme="minorEastAsia" w:hAnsi="Arial" w:cs="Arial"/>
          <w:sz w:val="20"/>
          <w:szCs w:val="20"/>
        </w:rPr>
        <w:t>,</w:t>
      </w:r>
      <w:r w:rsidR="00D0547E">
        <w:rPr>
          <w:rFonts w:ascii="Arial" w:eastAsiaTheme="minorEastAsia" w:hAnsi="Arial" w:cs="Arial"/>
          <w:sz w:val="20"/>
          <w:szCs w:val="20"/>
        </w:rPr>
        <w:t xml:space="preserve"> the A</w:t>
      </w:r>
      <w:r w:rsidR="002918CD">
        <w:rPr>
          <w:rFonts w:ascii="Arial" w:eastAsiaTheme="minorEastAsia" w:hAnsi="Arial" w:cs="Arial"/>
          <w:sz w:val="20"/>
          <w:szCs w:val="20"/>
        </w:rPr>
        <w:t>PA</w:t>
      </w:r>
      <w:r w:rsidR="00D0547E">
        <w:rPr>
          <w:rFonts w:ascii="Arial" w:eastAsiaTheme="minorEastAsia" w:hAnsi="Arial" w:cs="Arial"/>
          <w:sz w:val="20"/>
          <w:szCs w:val="20"/>
        </w:rPr>
        <w:t>’s analysis of P</w:t>
      </w:r>
      <w:r w:rsidR="00D96737">
        <w:rPr>
          <w:rFonts w:ascii="Arial" w:eastAsiaTheme="minorEastAsia" w:hAnsi="Arial" w:cs="Arial"/>
          <w:sz w:val="20"/>
          <w:szCs w:val="20"/>
        </w:rPr>
        <w:t>acific Northwest</w:t>
      </w:r>
      <w:r w:rsidR="00D0547E">
        <w:rPr>
          <w:rFonts w:ascii="Arial" w:eastAsiaTheme="minorEastAsia" w:hAnsi="Arial" w:cs="Arial"/>
          <w:sz w:val="20"/>
          <w:szCs w:val="20"/>
        </w:rPr>
        <w:t xml:space="preserve"> human remains became critical to the </w:t>
      </w:r>
      <w:r w:rsidR="00E16686">
        <w:rPr>
          <w:rFonts w:ascii="Arial" w:eastAsiaTheme="minorEastAsia" w:hAnsi="Arial" w:cs="Arial"/>
          <w:sz w:val="20"/>
          <w:szCs w:val="20"/>
        </w:rPr>
        <w:t xml:space="preserve">Army </w:t>
      </w:r>
      <w:r w:rsidR="00D0547E">
        <w:rPr>
          <w:rFonts w:ascii="Arial" w:eastAsiaTheme="minorEastAsia" w:hAnsi="Arial" w:cs="Arial"/>
          <w:sz w:val="20"/>
          <w:szCs w:val="20"/>
        </w:rPr>
        <w:t xml:space="preserve">Corps of Engineers determination that Kennewick Man was indeed Native American. </w:t>
      </w:r>
    </w:p>
    <w:p w:rsidR="00873696" w:rsidRPr="00873696" w:rsidRDefault="00873696" w:rsidP="00873696">
      <w:pPr>
        <w:spacing w:after="0" w:line="240" w:lineRule="auto"/>
        <w:rPr>
          <w:rFonts w:ascii="Garamond" w:hAnsi="Garamond"/>
          <w:sz w:val="24"/>
          <w:szCs w:val="24"/>
        </w:rPr>
      </w:pPr>
    </w:p>
    <w:p w:rsidR="007649E6" w:rsidRPr="00873696" w:rsidRDefault="00197BA4" w:rsidP="00873696">
      <w:pPr>
        <w:spacing w:after="0" w:line="240" w:lineRule="auto"/>
        <w:rPr>
          <w:rFonts w:ascii="Garamond" w:hAnsi="Garamond" w:cstheme="minorHAnsi"/>
          <w:sz w:val="24"/>
        </w:rPr>
      </w:pPr>
      <w:r w:rsidRPr="00AC775E">
        <w:rPr>
          <w:rFonts w:ascii="Arial Narrow" w:hAnsi="Arial Narrow"/>
          <w:b/>
          <w:szCs w:val="24"/>
        </w:rPr>
        <w:t xml:space="preserve">Fiscal </w:t>
      </w:r>
      <w:r w:rsidR="007649E6" w:rsidRPr="00AC775E">
        <w:rPr>
          <w:rFonts w:ascii="Arial Narrow" w:hAnsi="Arial Narrow"/>
          <w:b/>
          <w:szCs w:val="24"/>
        </w:rPr>
        <w:t>Summary</w:t>
      </w:r>
      <w:r w:rsidRPr="00AC775E">
        <w:rPr>
          <w:rFonts w:ascii="Arial Narrow" w:hAnsi="Arial Narrow"/>
          <w:b/>
          <w:szCs w:val="24"/>
        </w:rPr>
        <w:t>:</w:t>
      </w:r>
      <w:r w:rsidRPr="00AC775E">
        <w:rPr>
          <w:rFonts w:ascii="Garamond" w:hAnsi="Garamond"/>
          <w:szCs w:val="24"/>
        </w:rPr>
        <w:t xml:space="preserve"> </w:t>
      </w:r>
      <w:r w:rsidR="00AF7504" w:rsidRPr="00873696">
        <w:rPr>
          <w:rFonts w:ascii="Garamond" w:hAnsi="Garamond" w:cstheme="minorHAnsi"/>
          <w:sz w:val="24"/>
        </w:rPr>
        <w:t xml:space="preserve">Decision package total dollar and </w:t>
      </w:r>
      <w:r w:rsidR="007649E6" w:rsidRPr="00873696">
        <w:rPr>
          <w:rFonts w:ascii="Garamond" w:hAnsi="Garamond" w:cstheme="minorHAnsi"/>
          <w:sz w:val="24"/>
        </w:rPr>
        <w:t>FTE cost/savings by year</w:t>
      </w:r>
      <w:r w:rsidR="00AF7504" w:rsidRPr="00873696">
        <w:rPr>
          <w:rFonts w:ascii="Garamond" w:hAnsi="Garamond" w:cstheme="minorHAnsi"/>
          <w:sz w:val="24"/>
        </w:rPr>
        <w:t>, by fund,</w:t>
      </w:r>
      <w:r w:rsidR="007649E6" w:rsidRPr="00873696">
        <w:rPr>
          <w:rFonts w:ascii="Garamond" w:hAnsi="Garamond" w:cstheme="minorHAnsi"/>
          <w:sz w:val="24"/>
        </w:rPr>
        <w:t xml:space="preserve"> for </w:t>
      </w:r>
      <w:r w:rsidR="00881EF1" w:rsidRPr="00873696">
        <w:rPr>
          <w:rFonts w:ascii="Garamond" w:hAnsi="Garamond" w:cstheme="minorHAnsi"/>
          <w:sz w:val="24"/>
        </w:rPr>
        <w:t xml:space="preserve">4 </w:t>
      </w:r>
      <w:r w:rsidR="007649E6" w:rsidRPr="00873696">
        <w:rPr>
          <w:rFonts w:ascii="Garamond" w:hAnsi="Garamond" w:cstheme="minorHAnsi"/>
          <w:sz w:val="24"/>
        </w:rPr>
        <w:t>years</w:t>
      </w:r>
      <w:r w:rsidR="00881EF1" w:rsidRPr="00873696">
        <w:rPr>
          <w:rFonts w:ascii="Garamond" w:hAnsi="Garamond" w:cstheme="minorHAnsi"/>
          <w:sz w:val="24"/>
        </w:rPr>
        <w:t>.</w:t>
      </w:r>
      <w:r w:rsidR="00DF5925" w:rsidRPr="00873696">
        <w:rPr>
          <w:rFonts w:ascii="Garamond" w:hAnsi="Garamond" w:cstheme="minorHAnsi"/>
          <w:sz w:val="24"/>
        </w:rPr>
        <w:t xml:space="preserve"> </w:t>
      </w:r>
      <w:r w:rsidR="00881EF1" w:rsidRPr="00873696">
        <w:rPr>
          <w:rFonts w:ascii="Garamond" w:hAnsi="Garamond" w:cstheme="minorHAnsi"/>
          <w:sz w:val="24"/>
        </w:rPr>
        <w:t>A</w:t>
      </w:r>
      <w:r w:rsidR="007649E6" w:rsidRPr="00873696">
        <w:rPr>
          <w:rFonts w:ascii="Garamond" w:hAnsi="Garamond" w:cstheme="minorHAnsi"/>
          <w:sz w:val="24"/>
        </w:rPr>
        <w:t>dditional fiscal details are required below</w:t>
      </w:r>
      <w:r w:rsidR="00881EF1" w:rsidRPr="00873696">
        <w:rPr>
          <w:rFonts w:ascii="Garamond" w:hAnsi="Garamond" w:cstheme="minorHAnsi"/>
          <w:sz w:val="24"/>
        </w:rPr>
        <w:t>.</w:t>
      </w:r>
    </w:p>
    <w:p w:rsidR="00873696" w:rsidRDefault="00873696" w:rsidP="00873696">
      <w:pPr>
        <w:spacing w:after="0" w:line="240" w:lineRule="auto"/>
        <w:rPr>
          <w:rFonts w:cstheme="minorHAnsi"/>
          <w:i/>
        </w:rPr>
      </w:pP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736"/>
        <w:gridCol w:w="1558"/>
        <w:gridCol w:w="1558"/>
        <w:gridCol w:w="1584"/>
        <w:gridCol w:w="1559"/>
      </w:tblGrid>
      <w:tr w:rsidR="00AC775E" w:rsidTr="00AC775E">
        <w:trPr>
          <w:trHeight w:val="598"/>
        </w:trPr>
        <w:tc>
          <w:tcPr>
            <w:tcW w:w="2736" w:type="dxa"/>
            <w:shd w:val="clear" w:color="auto" w:fill="A6A6A6" w:themeFill="background1" w:themeFillShade="A6"/>
            <w:vAlign w:val="center"/>
          </w:tcPr>
          <w:p w:rsidR="007B43B4" w:rsidRPr="00AC775E" w:rsidRDefault="007B43B4" w:rsidP="00873696">
            <w:pPr>
              <w:spacing w:before="40" w:after="40"/>
              <w:rPr>
                <w:rFonts w:ascii="Arial Narrow" w:hAnsi="Arial Narrow" w:cstheme="minorHAnsi"/>
                <w:sz w:val="24"/>
                <w:szCs w:val="26"/>
              </w:rPr>
            </w:pPr>
            <w:r w:rsidRPr="00AC775E">
              <w:rPr>
                <w:rFonts w:ascii="Arial Narrow" w:hAnsi="Arial Narrow"/>
                <w:b/>
                <w:sz w:val="24"/>
                <w:szCs w:val="26"/>
              </w:rPr>
              <w:t>Operating Expenditures</w:t>
            </w:r>
          </w:p>
        </w:tc>
        <w:tc>
          <w:tcPr>
            <w:tcW w:w="1558" w:type="dxa"/>
            <w:shd w:val="clear" w:color="auto" w:fill="A6A6A6" w:themeFill="background1" w:themeFillShade="A6"/>
            <w:vAlign w:val="center"/>
          </w:tcPr>
          <w:p w:rsidR="007B43B4" w:rsidRPr="00AC775E" w:rsidRDefault="007B43B4" w:rsidP="007652E6">
            <w:pPr>
              <w:spacing w:before="40" w:after="40"/>
              <w:jc w:val="center"/>
              <w:rPr>
                <w:rFonts w:ascii="Arial Narrow" w:hAnsi="Arial Narrow" w:cstheme="minorHAnsi"/>
                <w:sz w:val="24"/>
                <w:szCs w:val="26"/>
              </w:rPr>
            </w:pPr>
            <w:r w:rsidRPr="00AC775E">
              <w:rPr>
                <w:rFonts w:ascii="Arial Narrow" w:hAnsi="Arial Narrow"/>
                <w:b/>
                <w:sz w:val="24"/>
                <w:szCs w:val="26"/>
              </w:rPr>
              <w:t>FY 2018</w:t>
            </w:r>
          </w:p>
        </w:tc>
        <w:tc>
          <w:tcPr>
            <w:tcW w:w="1558" w:type="dxa"/>
            <w:shd w:val="clear" w:color="auto" w:fill="A6A6A6" w:themeFill="background1" w:themeFillShade="A6"/>
            <w:vAlign w:val="center"/>
          </w:tcPr>
          <w:p w:rsidR="007B43B4" w:rsidRPr="00AC775E" w:rsidRDefault="007B43B4" w:rsidP="007652E6">
            <w:pPr>
              <w:spacing w:before="40" w:after="40"/>
              <w:jc w:val="center"/>
              <w:rPr>
                <w:rFonts w:ascii="Arial Narrow" w:hAnsi="Arial Narrow" w:cstheme="minorHAnsi"/>
                <w:sz w:val="24"/>
                <w:szCs w:val="26"/>
              </w:rPr>
            </w:pPr>
            <w:r w:rsidRPr="00AC775E">
              <w:rPr>
                <w:rFonts w:ascii="Arial Narrow" w:hAnsi="Arial Narrow"/>
                <w:b/>
                <w:sz w:val="24"/>
                <w:szCs w:val="26"/>
              </w:rPr>
              <w:t>FY 2019</w:t>
            </w:r>
          </w:p>
        </w:tc>
        <w:tc>
          <w:tcPr>
            <w:tcW w:w="1584" w:type="dxa"/>
            <w:shd w:val="clear" w:color="auto" w:fill="A6A6A6" w:themeFill="background1" w:themeFillShade="A6"/>
            <w:vAlign w:val="center"/>
          </w:tcPr>
          <w:p w:rsidR="007B43B4" w:rsidRPr="00AC775E" w:rsidRDefault="007B43B4" w:rsidP="007652E6">
            <w:pPr>
              <w:spacing w:before="40" w:after="40"/>
              <w:jc w:val="center"/>
              <w:rPr>
                <w:rFonts w:ascii="Arial Narrow" w:hAnsi="Arial Narrow" w:cstheme="minorHAnsi"/>
                <w:sz w:val="24"/>
                <w:szCs w:val="26"/>
              </w:rPr>
            </w:pPr>
            <w:r w:rsidRPr="00AC775E">
              <w:rPr>
                <w:rFonts w:ascii="Arial Narrow" w:hAnsi="Arial Narrow"/>
                <w:b/>
                <w:sz w:val="24"/>
                <w:szCs w:val="26"/>
              </w:rPr>
              <w:t>FY 2020</w:t>
            </w:r>
          </w:p>
        </w:tc>
        <w:tc>
          <w:tcPr>
            <w:tcW w:w="1559" w:type="dxa"/>
            <w:shd w:val="clear" w:color="auto" w:fill="A6A6A6" w:themeFill="background1" w:themeFillShade="A6"/>
            <w:vAlign w:val="center"/>
          </w:tcPr>
          <w:p w:rsidR="007B43B4" w:rsidRPr="00AC775E" w:rsidRDefault="007B43B4" w:rsidP="007652E6">
            <w:pPr>
              <w:spacing w:before="40" w:after="40"/>
              <w:jc w:val="center"/>
              <w:rPr>
                <w:rFonts w:ascii="Arial Narrow" w:hAnsi="Arial Narrow" w:cstheme="minorHAnsi"/>
                <w:sz w:val="24"/>
                <w:szCs w:val="26"/>
              </w:rPr>
            </w:pPr>
            <w:r w:rsidRPr="00AC775E">
              <w:rPr>
                <w:rFonts w:ascii="Arial Narrow" w:hAnsi="Arial Narrow"/>
                <w:b/>
                <w:sz w:val="24"/>
                <w:szCs w:val="26"/>
              </w:rPr>
              <w:t>FY 2021</w:t>
            </w:r>
          </w:p>
        </w:tc>
      </w:tr>
      <w:tr w:rsidR="007B43B4" w:rsidTr="00B76E0C">
        <w:tc>
          <w:tcPr>
            <w:tcW w:w="2736" w:type="dxa"/>
            <w:vAlign w:val="center"/>
          </w:tcPr>
          <w:p w:rsidR="007B43B4" w:rsidRPr="00AC775E" w:rsidRDefault="007B43B4" w:rsidP="00EC5A17">
            <w:pPr>
              <w:spacing w:before="40" w:after="40"/>
              <w:ind w:left="157"/>
              <w:rPr>
                <w:rFonts w:ascii="Arial Narrow" w:hAnsi="Arial Narrow" w:cstheme="minorHAnsi"/>
              </w:rPr>
            </w:pPr>
            <w:r w:rsidRPr="00AC775E">
              <w:rPr>
                <w:rFonts w:ascii="Arial Narrow" w:hAnsi="Arial Narrow"/>
              </w:rPr>
              <w:t xml:space="preserve">Fund </w:t>
            </w:r>
            <w:r w:rsidR="00EC5A17">
              <w:rPr>
                <w:rFonts w:ascii="Arial Narrow" w:hAnsi="Arial Narrow"/>
              </w:rPr>
              <w:t>14P</w:t>
            </w:r>
            <w:r w:rsidRPr="00AC775E">
              <w:rPr>
                <w:rFonts w:ascii="Arial Narrow" w:hAnsi="Arial Narrow"/>
              </w:rPr>
              <w:t>-</w:t>
            </w:r>
            <w:r w:rsidR="00EC5A17">
              <w:rPr>
                <w:rFonts w:ascii="Arial Narrow" w:hAnsi="Arial Narrow"/>
              </w:rPr>
              <w:t>6</w:t>
            </w:r>
          </w:p>
        </w:tc>
        <w:tc>
          <w:tcPr>
            <w:tcW w:w="1558" w:type="dxa"/>
            <w:vAlign w:val="center"/>
          </w:tcPr>
          <w:p w:rsidR="007B43B4" w:rsidRPr="00AC775E" w:rsidRDefault="00EC5A17" w:rsidP="007652E6">
            <w:pPr>
              <w:spacing w:before="40" w:after="40"/>
              <w:jc w:val="center"/>
              <w:rPr>
                <w:rFonts w:ascii="Arial Narrow" w:hAnsi="Arial Narrow" w:cstheme="minorHAnsi"/>
              </w:rPr>
            </w:pPr>
            <w:r>
              <w:rPr>
                <w:rFonts w:ascii="Arial Narrow" w:hAnsi="Arial Narrow"/>
              </w:rPr>
              <w:t>250</w:t>
            </w:r>
            <w:r w:rsidR="00B03BD4">
              <w:rPr>
                <w:rFonts w:ascii="Arial Narrow" w:hAnsi="Arial Narrow"/>
              </w:rPr>
              <w:t>,</w:t>
            </w:r>
            <w:r>
              <w:rPr>
                <w:rFonts w:ascii="Arial Narrow" w:hAnsi="Arial Narrow"/>
              </w:rPr>
              <w:t>000</w:t>
            </w:r>
          </w:p>
        </w:tc>
        <w:tc>
          <w:tcPr>
            <w:tcW w:w="1558" w:type="dxa"/>
            <w:vAlign w:val="center"/>
          </w:tcPr>
          <w:p w:rsidR="007B43B4" w:rsidRPr="00AC775E" w:rsidRDefault="00EC5A17" w:rsidP="007652E6">
            <w:pPr>
              <w:spacing w:before="40" w:after="40"/>
              <w:jc w:val="center"/>
              <w:rPr>
                <w:rFonts w:ascii="Arial Narrow" w:hAnsi="Arial Narrow" w:cstheme="minorHAnsi"/>
              </w:rPr>
            </w:pPr>
            <w:r>
              <w:rPr>
                <w:rFonts w:ascii="Arial Narrow" w:hAnsi="Arial Narrow"/>
              </w:rPr>
              <w:t>250</w:t>
            </w:r>
            <w:r w:rsidR="00B03BD4">
              <w:rPr>
                <w:rFonts w:ascii="Arial Narrow" w:hAnsi="Arial Narrow"/>
              </w:rPr>
              <w:t>,</w:t>
            </w:r>
            <w:r>
              <w:rPr>
                <w:rFonts w:ascii="Arial Narrow" w:hAnsi="Arial Narrow"/>
              </w:rPr>
              <w:t>000</w:t>
            </w:r>
          </w:p>
        </w:tc>
        <w:tc>
          <w:tcPr>
            <w:tcW w:w="1584" w:type="dxa"/>
            <w:vAlign w:val="center"/>
          </w:tcPr>
          <w:p w:rsidR="007B43B4" w:rsidRPr="00AC775E" w:rsidRDefault="00EC5A17" w:rsidP="007652E6">
            <w:pPr>
              <w:spacing w:before="40" w:after="40"/>
              <w:jc w:val="center"/>
              <w:rPr>
                <w:rFonts w:ascii="Arial Narrow" w:hAnsi="Arial Narrow" w:cstheme="minorHAnsi"/>
              </w:rPr>
            </w:pPr>
            <w:r>
              <w:rPr>
                <w:rFonts w:ascii="Arial Narrow" w:hAnsi="Arial Narrow"/>
              </w:rPr>
              <w:t>250</w:t>
            </w:r>
            <w:r w:rsidR="00B03BD4">
              <w:rPr>
                <w:rFonts w:ascii="Arial Narrow" w:hAnsi="Arial Narrow"/>
              </w:rPr>
              <w:t>,</w:t>
            </w:r>
            <w:r>
              <w:rPr>
                <w:rFonts w:ascii="Arial Narrow" w:hAnsi="Arial Narrow"/>
              </w:rPr>
              <w:t>000</w:t>
            </w:r>
          </w:p>
        </w:tc>
        <w:tc>
          <w:tcPr>
            <w:tcW w:w="1559" w:type="dxa"/>
            <w:vAlign w:val="center"/>
          </w:tcPr>
          <w:p w:rsidR="007B43B4" w:rsidRPr="00AC775E" w:rsidRDefault="00EC5A17" w:rsidP="007652E6">
            <w:pPr>
              <w:spacing w:before="40" w:after="40"/>
              <w:jc w:val="center"/>
              <w:rPr>
                <w:rFonts w:ascii="Arial Narrow" w:hAnsi="Arial Narrow" w:cstheme="minorHAnsi"/>
              </w:rPr>
            </w:pPr>
            <w:r>
              <w:rPr>
                <w:rFonts w:ascii="Arial Narrow" w:hAnsi="Arial Narrow"/>
              </w:rPr>
              <w:t>250</w:t>
            </w:r>
            <w:r w:rsidR="00B03BD4">
              <w:rPr>
                <w:rFonts w:ascii="Arial Narrow" w:hAnsi="Arial Narrow"/>
              </w:rPr>
              <w:t>,</w:t>
            </w:r>
            <w:r>
              <w:rPr>
                <w:rFonts w:ascii="Arial Narrow" w:hAnsi="Arial Narrow"/>
              </w:rPr>
              <w:t>000</w:t>
            </w:r>
          </w:p>
        </w:tc>
      </w:tr>
      <w:tr w:rsidR="007B43B4" w:rsidTr="00B76E0C">
        <w:tc>
          <w:tcPr>
            <w:tcW w:w="2736" w:type="dxa"/>
            <w:vAlign w:val="center"/>
          </w:tcPr>
          <w:p w:rsidR="007B43B4" w:rsidRPr="00AC775E" w:rsidRDefault="007B43B4" w:rsidP="00873696">
            <w:pPr>
              <w:spacing w:before="40" w:after="40"/>
              <w:ind w:left="157"/>
              <w:rPr>
                <w:rFonts w:ascii="Arial Narrow" w:hAnsi="Arial Narrow" w:cstheme="minorHAnsi"/>
              </w:rPr>
            </w:pPr>
          </w:p>
        </w:tc>
        <w:tc>
          <w:tcPr>
            <w:tcW w:w="1558" w:type="dxa"/>
            <w:vAlign w:val="center"/>
          </w:tcPr>
          <w:p w:rsidR="007B43B4" w:rsidRPr="00AC775E" w:rsidRDefault="007B43B4" w:rsidP="007652E6">
            <w:pPr>
              <w:spacing w:before="40" w:after="40"/>
              <w:jc w:val="center"/>
              <w:rPr>
                <w:rFonts w:ascii="Arial Narrow" w:hAnsi="Arial Narrow" w:cstheme="minorHAnsi"/>
              </w:rPr>
            </w:pPr>
          </w:p>
        </w:tc>
        <w:tc>
          <w:tcPr>
            <w:tcW w:w="1558" w:type="dxa"/>
            <w:vAlign w:val="center"/>
          </w:tcPr>
          <w:p w:rsidR="007B43B4" w:rsidRPr="00AC775E" w:rsidRDefault="007B43B4" w:rsidP="007652E6">
            <w:pPr>
              <w:spacing w:before="40" w:after="40"/>
              <w:jc w:val="center"/>
              <w:rPr>
                <w:rFonts w:ascii="Arial Narrow" w:hAnsi="Arial Narrow" w:cstheme="minorHAnsi"/>
              </w:rPr>
            </w:pPr>
          </w:p>
        </w:tc>
        <w:tc>
          <w:tcPr>
            <w:tcW w:w="1584" w:type="dxa"/>
            <w:vAlign w:val="center"/>
          </w:tcPr>
          <w:p w:rsidR="007B43B4" w:rsidRPr="00AC775E" w:rsidRDefault="007B43B4" w:rsidP="007652E6">
            <w:pPr>
              <w:spacing w:before="40" w:after="40"/>
              <w:jc w:val="center"/>
              <w:rPr>
                <w:rFonts w:ascii="Arial Narrow" w:hAnsi="Arial Narrow" w:cstheme="minorHAnsi"/>
              </w:rPr>
            </w:pPr>
          </w:p>
        </w:tc>
        <w:tc>
          <w:tcPr>
            <w:tcW w:w="1559" w:type="dxa"/>
            <w:vAlign w:val="center"/>
          </w:tcPr>
          <w:p w:rsidR="007B43B4" w:rsidRPr="00AC775E" w:rsidRDefault="007B43B4" w:rsidP="007652E6">
            <w:pPr>
              <w:spacing w:before="40" w:after="40"/>
              <w:jc w:val="center"/>
              <w:rPr>
                <w:rFonts w:ascii="Arial Narrow" w:hAnsi="Arial Narrow" w:cstheme="minorHAnsi"/>
              </w:rPr>
            </w:pPr>
          </w:p>
        </w:tc>
      </w:tr>
      <w:tr w:rsidR="00873696" w:rsidTr="00AC775E">
        <w:trPr>
          <w:trHeight w:val="467"/>
        </w:trPr>
        <w:tc>
          <w:tcPr>
            <w:tcW w:w="2736" w:type="dxa"/>
            <w:shd w:val="clear" w:color="auto" w:fill="DAEEF3" w:themeFill="accent5" w:themeFillTint="33"/>
            <w:vAlign w:val="center"/>
          </w:tcPr>
          <w:p w:rsidR="007B43B4" w:rsidRPr="00AC775E" w:rsidRDefault="007B43B4" w:rsidP="00873696">
            <w:pPr>
              <w:spacing w:before="40" w:after="40"/>
              <w:rPr>
                <w:rFonts w:ascii="Arial Narrow" w:hAnsi="Arial Narrow" w:cstheme="minorHAnsi"/>
              </w:rPr>
            </w:pPr>
            <w:r w:rsidRPr="00AC775E">
              <w:rPr>
                <w:rFonts w:ascii="Arial Narrow" w:hAnsi="Arial Narrow"/>
                <w:b/>
              </w:rPr>
              <w:t>Total Cost</w:t>
            </w:r>
          </w:p>
        </w:tc>
        <w:tc>
          <w:tcPr>
            <w:tcW w:w="1558" w:type="dxa"/>
            <w:shd w:val="clear" w:color="auto" w:fill="DAEEF3" w:themeFill="accent5" w:themeFillTint="33"/>
            <w:vAlign w:val="center"/>
          </w:tcPr>
          <w:p w:rsidR="007B43B4" w:rsidRPr="00AC775E" w:rsidRDefault="007652E6" w:rsidP="007652E6">
            <w:pPr>
              <w:spacing w:before="40" w:after="40"/>
              <w:jc w:val="center"/>
              <w:rPr>
                <w:rFonts w:ascii="Arial Narrow" w:hAnsi="Arial Narrow" w:cstheme="minorHAnsi"/>
                <w:b/>
              </w:rPr>
            </w:pPr>
            <w:r w:rsidRPr="00AC775E">
              <w:rPr>
                <w:rFonts w:ascii="Arial Narrow" w:hAnsi="Arial Narrow"/>
                <w:b/>
              </w:rPr>
              <w:t>X</w:t>
            </w:r>
            <w:r w:rsidR="007B43B4" w:rsidRPr="00AC775E">
              <w:rPr>
                <w:rFonts w:ascii="Arial Narrow" w:hAnsi="Arial Narrow"/>
                <w:b/>
              </w:rPr>
              <w:t>xx</w:t>
            </w:r>
          </w:p>
        </w:tc>
        <w:tc>
          <w:tcPr>
            <w:tcW w:w="1558" w:type="dxa"/>
            <w:shd w:val="clear" w:color="auto" w:fill="DAEEF3" w:themeFill="accent5" w:themeFillTint="33"/>
            <w:vAlign w:val="center"/>
          </w:tcPr>
          <w:p w:rsidR="007B43B4" w:rsidRPr="00AC775E" w:rsidRDefault="007B43B4" w:rsidP="007652E6">
            <w:pPr>
              <w:spacing w:before="40" w:after="40"/>
              <w:jc w:val="center"/>
              <w:rPr>
                <w:rFonts w:ascii="Arial Narrow" w:hAnsi="Arial Narrow" w:cstheme="minorHAnsi"/>
                <w:b/>
              </w:rPr>
            </w:pPr>
            <w:proofErr w:type="spellStart"/>
            <w:r w:rsidRPr="00AC775E">
              <w:rPr>
                <w:rFonts w:ascii="Arial Narrow" w:hAnsi="Arial Narrow"/>
                <w:b/>
              </w:rPr>
              <w:t>yyy</w:t>
            </w:r>
            <w:proofErr w:type="spellEnd"/>
          </w:p>
        </w:tc>
        <w:tc>
          <w:tcPr>
            <w:tcW w:w="1584" w:type="dxa"/>
            <w:shd w:val="clear" w:color="auto" w:fill="DAEEF3" w:themeFill="accent5" w:themeFillTint="33"/>
            <w:vAlign w:val="center"/>
          </w:tcPr>
          <w:p w:rsidR="007B43B4" w:rsidRPr="00AC775E" w:rsidRDefault="007B43B4" w:rsidP="007652E6">
            <w:pPr>
              <w:spacing w:before="40" w:after="40"/>
              <w:jc w:val="center"/>
              <w:rPr>
                <w:rFonts w:ascii="Arial Narrow" w:hAnsi="Arial Narrow" w:cstheme="minorHAnsi"/>
                <w:b/>
              </w:rPr>
            </w:pPr>
            <w:proofErr w:type="spellStart"/>
            <w:r w:rsidRPr="00AC775E">
              <w:rPr>
                <w:rFonts w:ascii="Arial Narrow" w:hAnsi="Arial Narrow"/>
                <w:b/>
              </w:rPr>
              <w:t>zzz</w:t>
            </w:r>
            <w:proofErr w:type="spellEnd"/>
          </w:p>
        </w:tc>
        <w:tc>
          <w:tcPr>
            <w:tcW w:w="1559" w:type="dxa"/>
            <w:shd w:val="clear" w:color="auto" w:fill="DAEEF3" w:themeFill="accent5" w:themeFillTint="33"/>
            <w:vAlign w:val="center"/>
          </w:tcPr>
          <w:p w:rsidR="007B43B4" w:rsidRPr="00AC775E" w:rsidRDefault="007B43B4" w:rsidP="007652E6">
            <w:pPr>
              <w:spacing w:before="40" w:after="40"/>
              <w:jc w:val="center"/>
              <w:rPr>
                <w:rFonts w:ascii="Arial Narrow" w:hAnsi="Arial Narrow" w:cstheme="minorHAnsi"/>
                <w:b/>
              </w:rPr>
            </w:pPr>
            <w:proofErr w:type="spellStart"/>
            <w:r w:rsidRPr="00AC775E">
              <w:rPr>
                <w:rFonts w:ascii="Arial Narrow" w:hAnsi="Arial Narrow"/>
                <w:b/>
              </w:rPr>
              <w:t>aaa</w:t>
            </w:r>
            <w:proofErr w:type="spellEnd"/>
          </w:p>
        </w:tc>
      </w:tr>
      <w:tr w:rsidR="007B43B4" w:rsidTr="00B76E0C">
        <w:tc>
          <w:tcPr>
            <w:tcW w:w="2736" w:type="dxa"/>
            <w:vAlign w:val="center"/>
          </w:tcPr>
          <w:p w:rsidR="007B43B4" w:rsidRPr="00AC775E" w:rsidRDefault="007B43B4" w:rsidP="00873696">
            <w:pPr>
              <w:spacing w:before="40" w:after="40"/>
              <w:rPr>
                <w:rFonts w:ascii="Arial Narrow" w:hAnsi="Arial Narrow"/>
                <w:b/>
              </w:rPr>
            </w:pPr>
            <w:r w:rsidRPr="00AC775E">
              <w:rPr>
                <w:rFonts w:ascii="Arial Narrow" w:hAnsi="Arial Narrow"/>
              </w:rPr>
              <w:t>Staffing</w:t>
            </w:r>
          </w:p>
        </w:tc>
        <w:tc>
          <w:tcPr>
            <w:tcW w:w="1558" w:type="dxa"/>
            <w:vAlign w:val="center"/>
          </w:tcPr>
          <w:p w:rsidR="007B43B4" w:rsidRPr="00AC775E" w:rsidRDefault="007B43B4" w:rsidP="007652E6">
            <w:pPr>
              <w:spacing w:before="40" w:after="40"/>
              <w:jc w:val="center"/>
              <w:rPr>
                <w:rFonts w:ascii="Arial Narrow" w:hAnsi="Arial Narrow" w:cstheme="minorHAnsi"/>
              </w:rPr>
            </w:pPr>
            <w:r w:rsidRPr="00AC775E">
              <w:rPr>
                <w:rFonts w:ascii="Arial Narrow" w:hAnsi="Arial Narrow"/>
                <w:b/>
              </w:rPr>
              <w:t>FY 2018</w:t>
            </w:r>
          </w:p>
        </w:tc>
        <w:tc>
          <w:tcPr>
            <w:tcW w:w="1558" w:type="dxa"/>
            <w:vAlign w:val="center"/>
          </w:tcPr>
          <w:p w:rsidR="007B43B4" w:rsidRPr="00AC775E" w:rsidRDefault="007B43B4" w:rsidP="007652E6">
            <w:pPr>
              <w:spacing w:before="40" w:after="40"/>
              <w:jc w:val="center"/>
              <w:rPr>
                <w:rFonts w:ascii="Arial Narrow" w:hAnsi="Arial Narrow" w:cstheme="minorHAnsi"/>
              </w:rPr>
            </w:pPr>
            <w:r w:rsidRPr="00AC775E">
              <w:rPr>
                <w:rFonts w:ascii="Arial Narrow" w:hAnsi="Arial Narrow"/>
                <w:b/>
              </w:rPr>
              <w:t>FY 2019</w:t>
            </w:r>
          </w:p>
        </w:tc>
        <w:tc>
          <w:tcPr>
            <w:tcW w:w="1584" w:type="dxa"/>
            <w:vAlign w:val="center"/>
          </w:tcPr>
          <w:p w:rsidR="007B43B4" w:rsidRPr="00AC775E" w:rsidRDefault="007B43B4" w:rsidP="007652E6">
            <w:pPr>
              <w:spacing w:before="40" w:after="40"/>
              <w:jc w:val="center"/>
              <w:rPr>
                <w:rFonts w:ascii="Arial Narrow" w:hAnsi="Arial Narrow"/>
                <w:b/>
              </w:rPr>
            </w:pPr>
            <w:r w:rsidRPr="00AC775E">
              <w:rPr>
                <w:rFonts w:ascii="Arial Narrow" w:hAnsi="Arial Narrow"/>
                <w:b/>
              </w:rPr>
              <w:t>FY 2020</w:t>
            </w:r>
          </w:p>
        </w:tc>
        <w:tc>
          <w:tcPr>
            <w:tcW w:w="1559" w:type="dxa"/>
            <w:vAlign w:val="center"/>
          </w:tcPr>
          <w:p w:rsidR="007B43B4" w:rsidRPr="00AC775E" w:rsidRDefault="007B43B4" w:rsidP="007652E6">
            <w:pPr>
              <w:spacing w:before="40" w:after="40"/>
              <w:jc w:val="center"/>
              <w:rPr>
                <w:rFonts w:ascii="Arial Narrow" w:hAnsi="Arial Narrow" w:cstheme="minorHAnsi"/>
              </w:rPr>
            </w:pPr>
            <w:r w:rsidRPr="00AC775E">
              <w:rPr>
                <w:rFonts w:ascii="Arial Narrow" w:hAnsi="Arial Narrow"/>
                <w:b/>
              </w:rPr>
              <w:t>FY 2021</w:t>
            </w:r>
          </w:p>
        </w:tc>
      </w:tr>
      <w:tr w:rsidR="007B43B4" w:rsidTr="00B76E0C">
        <w:tc>
          <w:tcPr>
            <w:tcW w:w="2736" w:type="dxa"/>
            <w:vAlign w:val="center"/>
          </w:tcPr>
          <w:p w:rsidR="007B43B4" w:rsidRPr="00AC775E" w:rsidRDefault="007B43B4" w:rsidP="00873696">
            <w:pPr>
              <w:spacing w:before="40" w:after="40"/>
              <w:rPr>
                <w:rFonts w:ascii="Arial Narrow" w:hAnsi="Arial Narrow"/>
                <w:b/>
              </w:rPr>
            </w:pPr>
            <w:r w:rsidRPr="00AC775E">
              <w:rPr>
                <w:rFonts w:ascii="Arial Narrow" w:hAnsi="Arial Narrow"/>
              </w:rPr>
              <w:t>FTEs</w:t>
            </w:r>
          </w:p>
        </w:tc>
        <w:tc>
          <w:tcPr>
            <w:tcW w:w="1558" w:type="dxa"/>
            <w:vAlign w:val="center"/>
          </w:tcPr>
          <w:p w:rsidR="007B43B4" w:rsidRPr="00AC775E" w:rsidRDefault="00EC5A17" w:rsidP="007652E6">
            <w:pPr>
              <w:spacing w:before="40" w:after="40"/>
              <w:jc w:val="center"/>
              <w:rPr>
                <w:rFonts w:ascii="Arial Narrow" w:hAnsi="Arial Narrow"/>
                <w:b/>
              </w:rPr>
            </w:pPr>
            <w:r>
              <w:rPr>
                <w:rFonts w:ascii="Arial Narrow" w:hAnsi="Arial Narrow"/>
              </w:rPr>
              <w:t>1.0</w:t>
            </w:r>
          </w:p>
        </w:tc>
        <w:tc>
          <w:tcPr>
            <w:tcW w:w="1558" w:type="dxa"/>
            <w:vAlign w:val="center"/>
          </w:tcPr>
          <w:p w:rsidR="007B43B4" w:rsidRPr="00AC775E" w:rsidRDefault="00EC5A17" w:rsidP="007652E6">
            <w:pPr>
              <w:spacing w:before="40" w:after="40"/>
              <w:jc w:val="center"/>
              <w:rPr>
                <w:rFonts w:ascii="Arial Narrow" w:hAnsi="Arial Narrow"/>
                <w:b/>
              </w:rPr>
            </w:pPr>
            <w:r>
              <w:rPr>
                <w:rFonts w:ascii="Arial Narrow" w:hAnsi="Arial Narrow"/>
              </w:rPr>
              <w:t>1.0</w:t>
            </w:r>
          </w:p>
        </w:tc>
        <w:tc>
          <w:tcPr>
            <w:tcW w:w="1584" w:type="dxa"/>
            <w:vAlign w:val="center"/>
          </w:tcPr>
          <w:p w:rsidR="007B43B4" w:rsidRPr="00AC775E" w:rsidRDefault="00EC5A17" w:rsidP="007652E6">
            <w:pPr>
              <w:spacing w:before="40" w:after="40"/>
              <w:jc w:val="center"/>
              <w:rPr>
                <w:rFonts w:ascii="Arial Narrow" w:hAnsi="Arial Narrow"/>
                <w:b/>
              </w:rPr>
            </w:pPr>
            <w:r>
              <w:rPr>
                <w:rFonts w:ascii="Arial Narrow" w:hAnsi="Arial Narrow"/>
              </w:rPr>
              <w:t>1.0</w:t>
            </w:r>
          </w:p>
        </w:tc>
        <w:tc>
          <w:tcPr>
            <w:tcW w:w="1559" w:type="dxa"/>
            <w:vAlign w:val="center"/>
          </w:tcPr>
          <w:p w:rsidR="007B43B4" w:rsidRPr="00AC775E" w:rsidRDefault="00EC5A17" w:rsidP="007652E6">
            <w:pPr>
              <w:spacing w:before="40" w:after="40"/>
              <w:jc w:val="center"/>
              <w:rPr>
                <w:rFonts w:ascii="Arial Narrow" w:hAnsi="Arial Narrow"/>
                <w:b/>
              </w:rPr>
            </w:pPr>
            <w:r>
              <w:rPr>
                <w:rFonts w:ascii="Arial Narrow" w:hAnsi="Arial Narrow"/>
              </w:rPr>
              <w:t>1.0</w:t>
            </w:r>
          </w:p>
        </w:tc>
      </w:tr>
      <w:tr w:rsidR="007B43B4" w:rsidRPr="007652E6" w:rsidTr="00AC775E">
        <w:trPr>
          <w:trHeight w:val="467"/>
        </w:trPr>
        <w:tc>
          <w:tcPr>
            <w:tcW w:w="2736" w:type="dxa"/>
            <w:shd w:val="clear" w:color="auto" w:fill="DAEEF3" w:themeFill="accent5" w:themeFillTint="33"/>
            <w:vAlign w:val="center"/>
          </w:tcPr>
          <w:p w:rsidR="007B43B4" w:rsidRPr="007652E6" w:rsidRDefault="007B43B4" w:rsidP="00873696">
            <w:pPr>
              <w:spacing w:before="40" w:after="40"/>
              <w:rPr>
                <w:rFonts w:ascii="Arial Narrow" w:hAnsi="Arial Narrow"/>
                <w:b/>
              </w:rPr>
            </w:pPr>
            <w:r w:rsidRPr="00AC775E">
              <w:rPr>
                <w:rFonts w:ascii="Arial Narrow" w:hAnsi="Arial Narrow"/>
                <w:b/>
              </w:rPr>
              <w:t>Revenue</w:t>
            </w:r>
          </w:p>
        </w:tc>
        <w:tc>
          <w:tcPr>
            <w:tcW w:w="1558" w:type="dxa"/>
            <w:shd w:val="clear" w:color="auto" w:fill="DAEEF3" w:themeFill="accent5" w:themeFillTint="33"/>
            <w:vAlign w:val="center"/>
          </w:tcPr>
          <w:p w:rsidR="007B43B4" w:rsidRPr="00AC775E" w:rsidRDefault="007B43B4" w:rsidP="007652E6">
            <w:pPr>
              <w:spacing w:before="40" w:after="40"/>
              <w:jc w:val="center"/>
              <w:rPr>
                <w:rFonts w:ascii="Arial Narrow" w:hAnsi="Arial Narrow"/>
                <w:b/>
              </w:rPr>
            </w:pPr>
            <w:r w:rsidRPr="00AC775E">
              <w:rPr>
                <w:rFonts w:ascii="Arial Narrow" w:hAnsi="Arial Narrow"/>
                <w:b/>
              </w:rPr>
              <w:t>FY 2018</w:t>
            </w:r>
          </w:p>
        </w:tc>
        <w:tc>
          <w:tcPr>
            <w:tcW w:w="1558" w:type="dxa"/>
            <w:shd w:val="clear" w:color="auto" w:fill="DAEEF3" w:themeFill="accent5" w:themeFillTint="33"/>
            <w:vAlign w:val="center"/>
          </w:tcPr>
          <w:p w:rsidR="007B43B4" w:rsidRPr="00AC775E" w:rsidRDefault="007B43B4" w:rsidP="007652E6">
            <w:pPr>
              <w:spacing w:before="40" w:after="40"/>
              <w:jc w:val="center"/>
              <w:rPr>
                <w:rFonts w:ascii="Arial Narrow" w:hAnsi="Arial Narrow"/>
                <w:b/>
              </w:rPr>
            </w:pPr>
            <w:r w:rsidRPr="00AC775E">
              <w:rPr>
                <w:rFonts w:ascii="Arial Narrow" w:hAnsi="Arial Narrow"/>
                <w:b/>
              </w:rPr>
              <w:t>FY 2019</w:t>
            </w:r>
          </w:p>
        </w:tc>
        <w:tc>
          <w:tcPr>
            <w:tcW w:w="1584" w:type="dxa"/>
            <w:shd w:val="clear" w:color="auto" w:fill="DAEEF3" w:themeFill="accent5" w:themeFillTint="33"/>
            <w:vAlign w:val="center"/>
          </w:tcPr>
          <w:p w:rsidR="007B43B4" w:rsidRPr="00AC775E" w:rsidRDefault="007B43B4" w:rsidP="007652E6">
            <w:pPr>
              <w:spacing w:before="40" w:after="40"/>
              <w:jc w:val="center"/>
              <w:rPr>
                <w:rFonts w:ascii="Arial Narrow" w:hAnsi="Arial Narrow"/>
                <w:b/>
              </w:rPr>
            </w:pPr>
            <w:r w:rsidRPr="00AC775E">
              <w:rPr>
                <w:rFonts w:ascii="Arial Narrow" w:hAnsi="Arial Narrow"/>
                <w:b/>
              </w:rPr>
              <w:t>FY 2020</w:t>
            </w:r>
          </w:p>
        </w:tc>
        <w:tc>
          <w:tcPr>
            <w:tcW w:w="1559" w:type="dxa"/>
            <w:shd w:val="clear" w:color="auto" w:fill="DAEEF3" w:themeFill="accent5" w:themeFillTint="33"/>
            <w:vAlign w:val="center"/>
          </w:tcPr>
          <w:p w:rsidR="007B43B4" w:rsidRPr="00AC775E" w:rsidRDefault="007B43B4" w:rsidP="007652E6">
            <w:pPr>
              <w:spacing w:before="40" w:after="40"/>
              <w:jc w:val="center"/>
              <w:rPr>
                <w:rFonts w:ascii="Arial Narrow" w:hAnsi="Arial Narrow"/>
                <w:b/>
              </w:rPr>
            </w:pPr>
            <w:r w:rsidRPr="00AC775E">
              <w:rPr>
                <w:rFonts w:ascii="Arial Narrow" w:hAnsi="Arial Narrow"/>
                <w:b/>
              </w:rPr>
              <w:t>FY 2021</w:t>
            </w:r>
          </w:p>
        </w:tc>
      </w:tr>
      <w:tr w:rsidR="007B43B4" w:rsidTr="00B76E0C">
        <w:tc>
          <w:tcPr>
            <w:tcW w:w="2736" w:type="dxa"/>
            <w:vAlign w:val="center"/>
          </w:tcPr>
          <w:p w:rsidR="007B43B4" w:rsidRPr="00AC775E" w:rsidRDefault="00B03BD4" w:rsidP="00EC5A17">
            <w:pPr>
              <w:spacing w:before="40" w:after="40"/>
              <w:ind w:firstLine="247"/>
              <w:rPr>
                <w:rFonts w:ascii="Arial Narrow" w:hAnsi="Arial Narrow"/>
              </w:rPr>
            </w:pPr>
            <w:r>
              <w:rPr>
                <w:rFonts w:ascii="Arial Narrow" w:hAnsi="Arial Narrow"/>
              </w:rPr>
              <w:t>None</w:t>
            </w:r>
          </w:p>
        </w:tc>
        <w:tc>
          <w:tcPr>
            <w:tcW w:w="1558" w:type="dxa"/>
            <w:vAlign w:val="center"/>
          </w:tcPr>
          <w:p w:rsidR="007B43B4" w:rsidRPr="00AC775E" w:rsidRDefault="006C7A7D" w:rsidP="007652E6">
            <w:pPr>
              <w:spacing w:before="40" w:after="40"/>
              <w:jc w:val="center"/>
              <w:rPr>
                <w:rFonts w:ascii="Arial Narrow" w:hAnsi="Arial Narrow"/>
              </w:rPr>
            </w:pPr>
            <w:r>
              <w:rPr>
                <w:rFonts w:ascii="Arial Narrow" w:hAnsi="Arial Narrow"/>
              </w:rPr>
              <w:t>0</w:t>
            </w:r>
          </w:p>
        </w:tc>
        <w:tc>
          <w:tcPr>
            <w:tcW w:w="1558" w:type="dxa"/>
            <w:vAlign w:val="center"/>
          </w:tcPr>
          <w:p w:rsidR="007B43B4" w:rsidRPr="00AC775E" w:rsidRDefault="006C7A7D" w:rsidP="007652E6">
            <w:pPr>
              <w:spacing w:before="40" w:after="40"/>
              <w:jc w:val="center"/>
              <w:rPr>
                <w:rFonts w:ascii="Arial Narrow" w:hAnsi="Arial Narrow"/>
              </w:rPr>
            </w:pPr>
            <w:r>
              <w:rPr>
                <w:rFonts w:ascii="Arial Narrow" w:hAnsi="Arial Narrow"/>
              </w:rPr>
              <w:t>0</w:t>
            </w:r>
          </w:p>
        </w:tc>
        <w:tc>
          <w:tcPr>
            <w:tcW w:w="1584" w:type="dxa"/>
            <w:vAlign w:val="center"/>
          </w:tcPr>
          <w:p w:rsidR="007B43B4" w:rsidRPr="00AC775E" w:rsidRDefault="006C7A7D" w:rsidP="007652E6">
            <w:pPr>
              <w:spacing w:before="40" w:after="40"/>
              <w:jc w:val="center"/>
              <w:rPr>
                <w:rFonts w:ascii="Arial Narrow" w:hAnsi="Arial Narrow"/>
              </w:rPr>
            </w:pPr>
            <w:r>
              <w:rPr>
                <w:rFonts w:ascii="Arial Narrow" w:hAnsi="Arial Narrow"/>
              </w:rPr>
              <w:t>0</w:t>
            </w:r>
          </w:p>
        </w:tc>
        <w:tc>
          <w:tcPr>
            <w:tcW w:w="1559" w:type="dxa"/>
            <w:vAlign w:val="center"/>
          </w:tcPr>
          <w:p w:rsidR="007B43B4" w:rsidRPr="00AC775E" w:rsidRDefault="006C7A7D" w:rsidP="007652E6">
            <w:pPr>
              <w:spacing w:before="40" w:after="40"/>
              <w:jc w:val="center"/>
              <w:rPr>
                <w:rFonts w:ascii="Arial Narrow" w:hAnsi="Arial Narrow"/>
              </w:rPr>
            </w:pPr>
            <w:r>
              <w:rPr>
                <w:rFonts w:ascii="Arial Narrow" w:hAnsi="Arial Narrow"/>
              </w:rPr>
              <w:t>0</w:t>
            </w:r>
          </w:p>
        </w:tc>
      </w:tr>
      <w:tr w:rsidR="007B43B4" w:rsidTr="00B76E0C">
        <w:tc>
          <w:tcPr>
            <w:tcW w:w="2736" w:type="dxa"/>
            <w:vAlign w:val="center"/>
          </w:tcPr>
          <w:p w:rsidR="007B43B4" w:rsidRPr="00AC775E" w:rsidRDefault="007B43B4" w:rsidP="00873696">
            <w:pPr>
              <w:spacing w:before="40" w:after="40"/>
              <w:ind w:firstLine="247"/>
              <w:rPr>
                <w:rFonts w:ascii="Arial Narrow" w:hAnsi="Arial Narrow"/>
              </w:rPr>
            </w:pPr>
          </w:p>
        </w:tc>
        <w:tc>
          <w:tcPr>
            <w:tcW w:w="1558" w:type="dxa"/>
            <w:vAlign w:val="center"/>
          </w:tcPr>
          <w:p w:rsidR="007B43B4" w:rsidRPr="00AC775E" w:rsidRDefault="007B43B4" w:rsidP="007652E6">
            <w:pPr>
              <w:spacing w:before="40" w:after="40"/>
              <w:jc w:val="center"/>
              <w:rPr>
                <w:rFonts w:ascii="Arial Narrow" w:hAnsi="Arial Narrow"/>
              </w:rPr>
            </w:pPr>
          </w:p>
        </w:tc>
        <w:tc>
          <w:tcPr>
            <w:tcW w:w="1558" w:type="dxa"/>
            <w:vAlign w:val="center"/>
          </w:tcPr>
          <w:p w:rsidR="007B43B4" w:rsidRPr="00AC775E" w:rsidRDefault="007B43B4" w:rsidP="007652E6">
            <w:pPr>
              <w:spacing w:before="40" w:after="40"/>
              <w:jc w:val="center"/>
              <w:rPr>
                <w:rFonts w:ascii="Arial Narrow" w:hAnsi="Arial Narrow"/>
              </w:rPr>
            </w:pPr>
          </w:p>
        </w:tc>
        <w:tc>
          <w:tcPr>
            <w:tcW w:w="1584" w:type="dxa"/>
            <w:vAlign w:val="center"/>
          </w:tcPr>
          <w:p w:rsidR="007B43B4" w:rsidRPr="00AC775E" w:rsidRDefault="007B43B4" w:rsidP="007652E6">
            <w:pPr>
              <w:spacing w:before="40" w:after="40"/>
              <w:jc w:val="center"/>
              <w:rPr>
                <w:rFonts w:ascii="Arial Narrow" w:hAnsi="Arial Narrow"/>
              </w:rPr>
            </w:pPr>
          </w:p>
        </w:tc>
        <w:tc>
          <w:tcPr>
            <w:tcW w:w="1559" w:type="dxa"/>
            <w:vAlign w:val="center"/>
          </w:tcPr>
          <w:p w:rsidR="007B43B4" w:rsidRPr="00AC775E" w:rsidRDefault="007B43B4" w:rsidP="007652E6">
            <w:pPr>
              <w:spacing w:before="40" w:after="40"/>
              <w:jc w:val="center"/>
              <w:rPr>
                <w:rFonts w:ascii="Arial Narrow" w:hAnsi="Arial Narrow"/>
              </w:rPr>
            </w:pPr>
          </w:p>
        </w:tc>
      </w:tr>
      <w:tr w:rsidR="007652E6" w:rsidRPr="007652E6" w:rsidTr="00B1139D">
        <w:trPr>
          <w:trHeight w:val="467"/>
        </w:trPr>
        <w:tc>
          <w:tcPr>
            <w:tcW w:w="2736" w:type="dxa"/>
            <w:shd w:val="clear" w:color="auto" w:fill="DAEEF3" w:themeFill="accent5" w:themeFillTint="33"/>
            <w:vAlign w:val="center"/>
          </w:tcPr>
          <w:p w:rsidR="007652E6" w:rsidRPr="007652E6" w:rsidRDefault="007652E6" w:rsidP="00B1139D">
            <w:pPr>
              <w:spacing w:before="40" w:after="40"/>
              <w:rPr>
                <w:rFonts w:ascii="Arial Narrow" w:hAnsi="Arial Narrow"/>
                <w:b/>
              </w:rPr>
            </w:pPr>
            <w:r>
              <w:rPr>
                <w:rFonts w:ascii="Arial Narrow" w:hAnsi="Arial Narrow"/>
                <w:b/>
              </w:rPr>
              <w:t>Object of Expenditure</w:t>
            </w:r>
          </w:p>
        </w:tc>
        <w:tc>
          <w:tcPr>
            <w:tcW w:w="1558" w:type="dxa"/>
            <w:shd w:val="clear" w:color="auto" w:fill="DAEEF3" w:themeFill="accent5" w:themeFillTint="33"/>
            <w:vAlign w:val="center"/>
          </w:tcPr>
          <w:p w:rsidR="007652E6" w:rsidRPr="00AC775E" w:rsidRDefault="007652E6" w:rsidP="007652E6">
            <w:pPr>
              <w:spacing w:before="40" w:after="40"/>
              <w:jc w:val="center"/>
              <w:rPr>
                <w:rFonts w:ascii="Arial Narrow" w:hAnsi="Arial Narrow"/>
                <w:b/>
              </w:rPr>
            </w:pPr>
            <w:r w:rsidRPr="00AC775E">
              <w:rPr>
                <w:rFonts w:ascii="Arial Narrow" w:hAnsi="Arial Narrow"/>
                <w:b/>
              </w:rPr>
              <w:t>FY 2018</w:t>
            </w:r>
          </w:p>
        </w:tc>
        <w:tc>
          <w:tcPr>
            <w:tcW w:w="1558" w:type="dxa"/>
            <w:shd w:val="clear" w:color="auto" w:fill="DAEEF3" w:themeFill="accent5" w:themeFillTint="33"/>
            <w:vAlign w:val="center"/>
          </w:tcPr>
          <w:p w:rsidR="007652E6" w:rsidRPr="00AC775E" w:rsidRDefault="007652E6" w:rsidP="007652E6">
            <w:pPr>
              <w:spacing w:before="40" w:after="40"/>
              <w:jc w:val="center"/>
              <w:rPr>
                <w:rFonts w:ascii="Arial Narrow" w:hAnsi="Arial Narrow"/>
                <w:b/>
              </w:rPr>
            </w:pPr>
            <w:r w:rsidRPr="00AC775E">
              <w:rPr>
                <w:rFonts w:ascii="Arial Narrow" w:hAnsi="Arial Narrow"/>
                <w:b/>
              </w:rPr>
              <w:t>FY 2019</w:t>
            </w:r>
          </w:p>
        </w:tc>
        <w:tc>
          <w:tcPr>
            <w:tcW w:w="1584" w:type="dxa"/>
            <w:shd w:val="clear" w:color="auto" w:fill="DAEEF3" w:themeFill="accent5" w:themeFillTint="33"/>
            <w:vAlign w:val="center"/>
          </w:tcPr>
          <w:p w:rsidR="007652E6" w:rsidRPr="00AC775E" w:rsidRDefault="007652E6" w:rsidP="007652E6">
            <w:pPr>
              <w:spacing w:before="40" w:after="40"/>
              <w:jc w:val="center"/>
              <w:rPr>
                <w:rFonts w:ascii="Arial Narrow" w:hAnsi="Arial Narrow"/>
                <w:b/>
              </w:rPr>
            </w:pPr>
            <w:r w:rsidRPr="00AC775E">
              <w:rPr>
                <w:rFonts w:ascii="Arial Narrow" w:hAnsi="Arial Narrow"/>
                <w:b/>
              </w:rPr>
              <w:t>FY 2020</w:t>
            </w:r>
          </w:p>
        </w:tc>
        <w:tc>
          <w:tcPr>
            <w:tcW w:w="1559" w:type="dxa"/>
            <w:shd w:val="clear" w:color="auto" w:fill="DAEEF3" w:themeFill="accent5" w:themeFillTint="33"/>
            <w:vAlign w:val="center"/>
          </w:tcPr>
          <w:p w:rsidR="007652E6" w:rsidRPr="00AC775E" w:rsidRDefault="007652E6" w:rsidP="007652E6">
            <w:pPr>
              <w:spacing w:before="40" w:after="40"/>
              <w:jc w:val="center"/>
              <w:rPr>
                <w:rFonts w:ascii="Arial Narrow" w:hAnsi="Arial Narrow"/>
                <w:b/>
              </w:rPr>
            </w:pPr>
            <w:r w:rsidRPr="00AC775E">
              <w:rPr>
                <w:rFonts w:ascii="Arial Narrow" w:hAnsi="Arial Narrow"/>
                <w:b/>
              </w:rPr>
              <w:t>FY 2021</w:t>
            </w:r>
          </w:p>
        </w:tc>
      </w:tr>
      <w:tr w:rsidR="007652E6" w:rsidRPr="007652E6" w:rsidTr="00B76E0C">
        <w:tc>
          <w:tcPr>
            <w:tcW w:w="2736" w:type="dxa"/>
            <w:vAlign w:val="center"/>
          </w:tcPr>
          <w:p w:rsidR="007652E6" w:rsidRPr="007652E6" w:rsidRDefault="007652E6" w:rsidP="00EC5A17">
            <w:pPr>
              <w:spacing w:before="40" w:after="40"/>
              <w:ind w:firstLine="247"/>
              <w:rPr>
                <w:rFonts w:ascii="Arial Narrow" w:hAnsi="Arial Narrow"/>
                <w:b/>
              </w:rPr>
            </w:pPr>
            <w:r>
              <w:rPr>
                <w:rFonts w:ascii="Arial Narrow" w:hAnsi="Arial Narrow"/>
              </w:rPr>
              <w:t xml:space="preserve">Obj. </w:t>
            </w:r>
            <w:r w:rsidR="00EC5A17">
              <w:rPr>
                <w:rFonts w:ascii="Arial Narrow" w:hAnsi="Arial Narrow"/>
              </w:rPr>
              <w:t>A</w:t>
            </w:r>
          </w:p>
        </w:tc>
        <w:tc>
          <w:tcPr>
            <w:tcW w:w="1558" w:type="dxa"/>
            <w:vAlign w:val="center"/>
          </w:tcPr>
          <w:p w:rsidR="007652E6" w:rsidRPr="007652E6" w:rsidRDefault="006C7A7D" w:rsidP="006C7A7D">
            <w:pPr>
              <w:spacing w:before="40" w:after="40"/>
              <w:jc w:val="center"/>
              <w:rPr>
                <w:rFonts w:ascii="Arial Narrow" w:hAnsi="Arial Narrow"/>
              </w:rPr>
            </w:pPr>
            <w:r>
              <w:rPr>
                <w:rFonts w:ascii="Arial Narrow" w:hAnsi="Arial Narrow"/>
              </w:rPr>
              <w:t>73,200</w:t>
            </w:r>
          </w:p>
        </w:tc>
        <w:tc>
          <w:tcPr>
            <w:tcW w:w="1558" w:type="dxa"/>
            <w:vAlign w:val="center"/>
          </w:tcPr>
          <w:p w:rsidR="007652E6" w:rsidRPr="007652E6" w:rsidRDefault="006C7A7D" w:rsidP="006C7A7D">
            <w:pPr>
              <w:spacing w:before="40" w:after="40"/>
              <w:jc w:val="center"/>
              <w:rPr>
                <w:rFonts w:ascii="Arial Narrow" w:hAnsi="Arial Narrow"/>
              </w:rPr>
            </w:pPr>
            <w:r>
              <w:rPr>
                <w:rFonts w:ascii="Arial Narrow" w:hAnsi="Arial Narrow"/>
              </w:rPr>
              <w:t>75,000</w:t>
            </w:r>
          </w:p>
        </w:tc>
        <w:tc>
          <w:tcPr>
            <w:tcW w:w="1584" w:type="dxa"/>
            <w:vAlign w:val="center"/>
          </w:tcPr>
          <w:p w:rsidR="007652E6" w:rsidRPr="007652E6" w:rsidRDefault="006C7A7D" w:rsidP="007652E6">
            <w:pPr>
              <w:spacing w:before="40" w:after="40"/>
              <w:jc w:val="center"/>
              <w:rPr>
                <w:rFonts w:ascii="Arial Narrow" w:hAnsi="Arial Narrow"/>
              </w:rPr>
            </w:pPr>
            <w:r>
              <w:rPr>
                <w:rFonts w:ascii="Arial Narrow" w:hAnsi="Arial Narrow"/>
              </w:rPr>
              <w:t>75,000</w:t>
            </w:r>
          </w:p>
        </w:tc>
        <w:tc>
          <w:tcPr>
            <w:tcW w:w="1559" w:type="dxa"/>
            <w:vAlign w:val="center"/>
          </w:tcPr>
          <w:p w:rsidR="007652E6" w:rsidRPr="007652E6" w:rsidRDefault="006C7A7D" w:rsidP="007652E6">
            <w:pPr>
              <w:spacing w:before="40" w:after="40"/>
              <w:jc w:val="center"/>
              <w:rPr>
                <w:rFonts w:ascii="Arial Narrow" w:hAnsi="Arial Narrow"/>
              </w:rPr>
            </w:pPr>
            <w:r>
              <w:rPr>
                <w:rFonts w:ascii="Arial Narrow" w:hAnsi="Arial Narrow"/>
              </w:rPr>
              <w:t>75,000</w:t>
            </w:r>
          </w:p>
        </w:tc>
      </w:tr>
      <w:tr w:rsidR="00C06EFC" w:rsidRPr="007652E6" w:rsidTr="00B1139D">
        <w:tc>
          <w:tcPr>
            <w:tcW w:w="2736" w:type="dxa"/>
            <w:vAlign w:val="center"/>
          </w:tcPr>
          <w:p w:rsidR="00C06EFC" w:rsidRPr="007652E6" w:rsidRDefault="00C06EFC" w:rsidP="00EC5A17">
            <w:pPr>
              <w:spacing w:before="40" w:after="40"/>
              <w:ind w:firstLine="247"/>
              <w:rPr>
                <w:rFonts w:ascii="Arial Narrow" w:hAnsi="Arial Narrow"/>
                <w:b/>
              </w:rPr>
            </w:pPr>
            <w:r>
              <w:rPr>
                <w:rFonts w:ascii="Arial Narrow" w:hAnsi="Arial Narrow"/>
              </w:rPr>
              <w:t xml:space="preserve">Obj. </w:t>
            </w:r>
            <w:r w:rsidR="00EC5A17">
              <w:rPr>
                <w:rFonts w:ascii="Arial Narrow" w:hAnsi="Arial Narrow"/>
              </w:rPr>
              <w:t>B</w:t>
            </w:r>
          </w:p>
        </w:tc>
        <w:tc>
          <w:tcPr>
            <w:tcW w:w="1558" w:type="dxa"/>
            <w:vAlign w:val="center"/>
          </w:tcPr>
          <w:p w:rsidR="00C06EFC" w:rsidRPr="007652E6" w:rsidRDefault="006C7A7D" w:rsidP="006C7A7D">
            <w:pPr>
              <w:spacing w:before="40" w:after="40"/>
              <w:jc w:val="center"/>
              <w:rPr>
                <w:rFonts w:ascii="Arial Narrow" w:hAnsi="Arial Narrow"/>
              </w:rPr>
            </w:pPr>
            <w:r>
              <w:rPr>
                <w:rFonts w:ascii="Arial Narrow" w:hAnsi="Arial Narrow"/>
              </w:rPr>
              <w:t>27,500</w:t>
            </w:r>
          </w:p>
        </w:tc>
        <w:tc>
          <w:tcPr>
            <w:tcW w:w="1558" w:type="dxa"/>
            <w:vAlign w:val="center"/>
          </w:tcPr>
          <w:p w:rsidR="00C06EFC" w:rsidRPr="007652E6" w:rsidRDefault="006C7A7D" w:rsidP="00B1139D">
            <w:pPr>
              <w:spacing w:before="40" w:after="40"/>
              <w:jc w:val="center"/>
              <w:rPr>
                <w:rFonts w:ascii="Arial Narrow" w:hAnsi="Arial Narrow"/>
              </w:rPr>
            </w:pPr>
            <w:r>
              <w:rPr>
                <w:rFonts w:ascii="Arial Narrow" w:hAnsi="Arial Narrow"/>
              </w:rPr>
              <w:t>27,800</w:t>
            </w:r>
          </w:p>
        </w:tc>
        <w:tc>
          <w:tcPr>
            <w:tcW w:w="1584" w:type="dxa"/>
            <w:vAlign w:val="center"/>
          </w:tcPr>
          <w:p w:rsidR="00C06EFC" w:rsidRPr="007652E6" w:rsidRDefault="006C7A7D" w:rsidP="00B1139D">
            <w:pPr>
              <w:spacing w:before="40" w:after="40"/>
              <w:jc w:val="center"/>
              <w:rPr>
                <w:rFonts w:ascii="Arial Narrow" w:hAnsi="Arial Narrow"/>
              </w:rPr>
            </w:pPr>
            <w:r>
              <w:rPr>
                <w:rFonts w:ascii="Arial Narrow" w:hAnsi="Arial Narrow"/>
              </w:rPr>
              <w:t>27,800</w:t>
            </w:r>
          </w:p>
        </w:tc>
        <w:tc>
          <w:tcPr>
            <w:tcW w:w="1559" w:type="dxa"/>
            <w:vAlign w:val="center"/>
          </w:tcPr>
          <w:p w:rsidR="00C06EFC" w:rsidRPr="007652E6" w:rsidRDefault="006C7A7D" w:rsidP="00B1139D">
            <w:pPr>
              <w:spacing w:before="40" w:after="40"/>
              <w:jc w:val="center"/>
              <w:rPr>
                <w:rFonts w:ascii="Arial Narrow" w:hAnsi="Arial Narrow"/>
              </w:rPr>
            </w:pPr>
            <w:r>
              <w:rPr>
                <w:rFonts w:ascii="Arial Narrow" w:hAnsi="Arial Narrow"/>
              </w:rPr>
              <w:t>27,800</w:t>
            </w:r>
          </w:p>
        </w:tc>
      </w:tr>
      <w:tr w:rsidR="00C06EFC" w:rsidRPr="007652E6" w:rsidTr="00B1139D">
        <w:tc>
          <w:tcPr>
            <w:tcW w:w="2736" w:type="dxa"/>
            <w:vAlign w:val="center"/>
          </w:tcPr>
          <w:p w:rsidR="00C06EFC" w:rsidRPr="007652E6" w:rsidRDefault="00C06EFC" w:rsidP="00EC5A17">
            <w:pPr>
              <w:spacing w:before="40" w:after="40"/>
              <w:ind w:firstLine="247"/>
              <w:rPr>
                <w:rFonts w:ascii="Arial Narrow" w:hAnsi="Arial Narrow"/>
                <w:b/>
              </w:rPr>
            </w:pPr>
            <w:r>
              <w:rPr>
                <w:rFonts w:ascii="Arial Narrow" w:hAnsi="Arial Narrow"/>
              </w:rPr>
              <w:t xml:space="preserve">Obj. </w:t>
            </w:r>
            <w:r w:rsidR="00EC5A17">
              <w:rPr>
                <w:rFonts w:ascii="Arial Narrow" w:hAnsi="Arial Narrow"/>
              </w:rPr>
              <w:t>E</w:t>
            </w:r>
          </w:p>
        </w:tc>
        <w:tc>
          <w:tcPr>
            <w:tcW w:w="1558" w:type="dxa"/>
            <w:vAlign w:val="center"/>
          </w:tcPr>
          <w:p w:rsidR="00C06EFC" w:rsidRPr="007652E6" w:rsidRDefault="006C7A7D" w:rsidP="00B1139D">
            <w:pPr>
              <w:spacing w:before="40" w:after="40"/>
              <w:jc w:val="center"/>
              <w:rPr>
                <w:rFonts w:ascii="Arial Narrow" w:hAnsi="Arial Narrow"/>
              </w:rPr>
            </w:pPr>
            <w:r>
              <w:rPr>
                <w:rFonts w:ascii="Arial Narrow" w:hAnsi="Arial Narrow"/>
              </w:rPr>
              <w:t>149,300</w:t>
            </w:r>
          </w:p>
        </w:tc>
        <w:tc>
          <w:tcPr>
            <w:tcW w:w="1558" w:type="dxa"/>
            <w:vAlign w:val="center"/>
          </w:tcPr>
          <w:p w:rsidR="00C06EFC" w:rsidRPr="007652E6" w:rsidRDefault="006C7A7D" w:rsidP="00B1139D">
            <w:pPr>
              <w:spacing w:before="40" w:after="40"/>
              <w:jc w:val="center"/>
              <w:rPr>
                <w:rFonts w:ascii="Arial Narrow" w:hAnsi="Arial Narrow"/>
              </w:rPr>
            </w:pPr>
            <w:r>
              <w:rPr>
                <w:rFonts w:ascii="Arial Narrow" w:hAnsi="Arial Narrow"/>
              </w:rPr>
              <w:t>147,200</w:t>
            </w:r>
          </w:p>
        </w:tc>
        <w:tc>
          <w:tcPr>
            <w:tcW w:w="1584" w:type="dxa"/>
            <w:vAlign w:val="center"/>
          </w:tcPr>
          <w:p w:rsidR="00C06EFC" w:rsidRPr="007652E6" w:rsidRDefault="006C7A7D" w:rsidP="00B1139D">
            <w:pPr>
              <w:spacing w:before="40" w:after="40"/>
              <w:jc w:val="center"/>
              <w:rPr>
                <w:rFonts w:ascii="Arial Narrow" w:hAnsi="Arial Narrow"/>
              </w:rPr>
            </w:pPr>
            <w:r>
              <w:rPr>
                <w:rFonts w:ascii="Arial Narrow" w:hAnsi="Arial Narrow"/>
              </w:rPr>
              <w:t>147,200</w:t>
            </w:r>
          </w:p>
        </w:tc>
        <w:tc>
          <w:tcPr>
            <w:tcW w:w="1559" w:type="dxa"/>
            <w:vAlign w:val="center"/>
          </w:tcPr>
          <w:p w:rsidR="00C06EFC" w:rsidRPr="007652E6" w:rsidRDefault="006C7A7D" w:rsidP="00B1139D">
            <w:pPr>
              <w:spacing w:before="40" w:after="40"/>
              <w:jc w:val="center"/>
              <w:rPr>
                <w:rFonts w:ascii="Arial Narrow" w:hAnsi="Arial Narrow"/>
              </w:rPr>
            </w:pPr>
            <w:r>
              <w:rPr>
                <w:rFonts w:ascii="Arial Narrow" w:hAnsi="Arial Narrow"/>
              </w:rPr>
              <w:t>147,200</w:t>
            </w:r>
          </w:p>
        </w:tc>
      </w:tr>
    </w:tbl>
    <w:p w:rsidR="000A342E" w:rsidRDefault="000A342E" w:rsidP="00873696">
      <w:pPr>
        <w:spacing w:after="0" w:line="240" w:lineRule="auto"/>
        <w:rPr>
          <w:sz w:val="24"/>
          <w:szCs w:val="24"/>
        </w:rPr>
      </w:pPr>
    </w:p>
    <w:p w:rsidR="0055770B" w:rsidRDefault="0055770B" w:rsidP="00873696">
      <w:pPr>
        <w:spacing w:after="0" w:line="240" w:lineRule="auto"/>
        <w:rPr>
          <w:sz w:val="24"/>
          <w:szCs w:val="24"/>
        </w:rPr>
      </w:pPr>
    </w:p>
    <w:p w:rsidR="00156A04" w:rsidRDefault="00156A04" w:rsidP="00873696">
      <w:pPr>
        <w:spacing w:after="0" w:line="240" w:lineRule="auto"/>
        <w:rPr>
          <w:sz w:val="24"/>
          <w:szCs w:val="24"/>
        </w:rPr>
      </w:pPr>
    </w:p>
    <w:p w:rsidR="00156A04" w:rsidRDefault="00156A04" w:rsidP="00873696">
      <w:pPr>
        <w:spacing w:after="0" w:line="240" w:lineRule="auto"/>
        <w:rPr>
          <w:sz w:val="24"/>
          <w:szCs w:val="24"/>
        </w:rPr>
      </w:pPr>
    </w:p>
    <w:p w:rsidR="00B9587F" w:rsidRPr="00AC775E" w:rsidRDefault="003C4DF5" w:rsidP="001E6E0E">
      <w:pPr>
        <w:spacing w:after="60" w:line="240" w:lineRule="auto"/>
        <w:rPr>
          <w:rFonts w:ascii="Arial Narrow" w:hAnsi="Arial Narrow"/>
          <w:sz w:val="24"/>
          <w:szCs w:val="26"/>
        </w:rPr>
      </w:pPr>
      <w:r w:rsidRPr="00AC775E">
        <w:rPr>
          <w:rFonts w:ascii="Arial Narrow" w:hAnsi="Arial Narrow"/>
          <w:b/>
          <w:sz w:val="24"/>
          <w:szCs w:val="26"/>
        </w:rPr>
        <w:lastRenderedPageBreak/>
        <w:t>Package Description</w:t>
      </w:r>
      <w:r w:rsidRPr="00AC775E">
        <w:rPr>
          <w:rFonts w:ascii="Arial Narrow" w:hAnsi="Arial Narrow"/>
          <w:sz w:val="24"/>
          <w:szCs w:val="26"/>
        </w:rPr>
        <w:t xml:space="preserve"> </w:t>
      </w:r>
    </w:p>
    <w:p w:rsidR="000B423A" w:rsidRDefault="000B423A" w:rsidP="0055770B">
      <w:pPr>
        <w:widowControl w:val="0"/>
        <w:autoSpaceDE w:val="0"/>
        <w:autoSpaceDN w:val="0"/>
        <w:adjustRightInd w:val="0"/>
        <w:spacing w:after="0" w:line="240" w:lineRule="auto"/>
        <w:rPr>
          <w:rFonts w:ascii="Arial" w:eastAsiaTheme="minorEastAsia" w:hAnsi="Arial" w:cs="Arial"/>
          <w:sz w:val="20"/>
          <w:szCs w:val="20"/>
        </w:rPr>
      </w:pPr>
    </w:p>
    <w:p w:rsidR="00156A04" w:rsidRDefault="0055770B" w:rsidP="0055770B">
      <w:pPr>
        <w:widowControl w:val="0"/>
        <w:autoSpaceDE w:val="0"/>
        <w:autoSpaceDN w:val="0"/>
        <w:adjustRightInd w:val="0"/>
        <w:spacing w:after="0" w:line="240" w:lineRule="auto"/>
        <w:rPr>
          <w:rFonts w:ascii="Arial" w:eastAsiaTheme="minorEastAsia" w:hAnsi="Arial" w:cs="Arial"/>
          <w:sz w:val="20"/>
          <w:szCs w:val="20"/>
        </w:rPr>
      </w:pPr>
      <w:r w:rsidRPr="0055770B">
        <w:rPr>
          <w:rFonts w:ascii="Arial" w:eastAsiaTheme="minorEastAsia" w:hAnsi="Arial" w:cs="Arial"/>
          <w:sz w:val="20"/>
          <w:szCs w:val="20"/>
        </w:rPr>
        <w:t>The Department of Archaeology and Historic Preservation (DAHP) is the State’s regulatory agency for cultural and</w:t>
      </w:r>
      <w:r w:rsidR="00156A04">
        <w:rPr>
          <w:rFonts w:ascii="Arial" w:eastAsiaTheme="minorEastAsia" w:hAnsi="Arial" w:cs="Arial"/>
          <w:sz w:val="20"/>
          <w:szCs w:val="20"/>
        </w:rPr>
        <w:t xml:space="preserve"> historic resources protection.  </w:t>
      </w:r>
      <w:r w:rsidRPr="0055770B">
        <w:rPr>
          <w:rFonts w:ascii="Arial" w:eastAsiaTheme="minorEastAsia" w:hAnsi="Arial" w:cs="Arial"/>
          <w:sz w:val="20"/>
          <w:szCs w:val="20"/>
        </w:rPr>
        <w:t>In 2008, the legislature passed</w:t>
      </w:r>
      <w:r w:rsidR="00D97A69">
        <w:rPr>
          <w:rFonts w:ascii="Arial" w:eastAsiaTheme="minorEastAsia" w:hAnsi="Arial" w:cs="Arial"/>
          <w:sz w:val="20"/>
          <w:szCs w:val="20"/>
        </w:rPr>
        <w:t xml:space="preserve"> HB 2624, which</w:t>
      </w:r>
      <w:r w:rsidRPr="0055770B">
        <w:rPr>
          <w:rFonts w:ascii="Arial" w:eastAsiaTheme="minorEastAsia" w:hAnsi="Arial" w:cs="Arial"/>
          <w:sz w:val="20"/>
          <w:szCs w:val="20"/>
        </w:rPr>
        <w:t xml:space="preserve"> created the position of the State Physical Anthropologist</w:t>
      </w:r>
      <w:r w:rsidR="00D97A69">
        <w:rPr>
          <w:rFonts w:ascii="Arial" w:eastAsiaTheme="minorEastAsia" w:hAnsi="Arial" w:cs="Arial"/>
          <w:sz w:val="20"/>
          <w:szCs w:val="20"/>
        </w:rPr>
        <w:t>,</w:t>
      </w:r>
      <w:r w:rsidRPr="0055770B">
        <w:rPr>
          <w:rFonts w:ascii="Arial" w:eastAsiaTheme="minorEastAsia" w:hAnsi="Arial" w:cs="Arial"/>
          <w:sz w:val="20"/>
          <w:szCs w:val="20"/>
        </w:rPr>
        <w:t xml:space="preserve"> giving DAHP jurisdiction over non-forensic human skeletal remains found throughout the state of Washington.  </w:t>
      </w:r>
      <w:r w:rsidR="00156A04" w:rsidRPr="0055770B">
        <w:rPr>
          <w:rFonts w:ascii="Arial" w:eastAsiaTheme="minorEastAsia" w:hAnsi="Arial" w:cs="Arial"/>
          <w:sz w:val="20"/>
          <w:szCs w:val="20"/>
        </w:rPr>
        <w:t>At the same time</w:t>
      </w:r>
      <w:r w:rsidR="006379E0">
        <w:rPr>
          <w:rFonts w:ascii="Arial" w:eastAsiaTheme="minorEastAsia" w:hAnsi="Arial" w:cs="Arial"/>
          <w:sz w:val="20"/>
          <w:szCs w:val="20"/>
        </w:rPr>
        <w:t>,</w:t>
      </w:r>
      <w:r w:rsidR="00156A04" w:rsidRPr="0055770B">
        <w:rPr>
          <w:rFonts w:ascii="Arial" w:eastAsiaTheme="minorEastAsia" w:hAnsi="Arial" w:cs="Arial"/>
          <w:sz w:val="20"/>
          <w:szCs w:val="20"/>
        </w:rPr>
        <w:t xml:space="preserve"> the legislature created the Skeletal </w:t>
      </w:r>
      <w:r w:rsidR="00E87291">
        <w:rPr>
          <w:rFonts w:ascii="Arial" w:eastAsiaTheme="minorEastAsia" w:hAnsi="Arial" w:cs="Arial"/>
          <w:sz w:val="20"/>
          <w:szCs w:val="20"/>
        </w:rPr>
        <w:t xml:space="preserve">Human </w:t>
      </w:r>
      <w:r w:rsidR="00156A04" w:rsidRPr="0055770B">
        <w:rPr>
          <w:rFonts w:ascii="Arial" w:eastAsiaTheme="minorEastAsia" w:hAnsi="Arial" w:cs="Arial"/>
          <w:sz w:val="20"/>
          <w:szCs w:val="20"/>
        </w:rPr>
        <w:t>Remains Assistance Account</w:t>
      </w:r>
      <w:r w:rsidR="00D56F75">
        <w:rPr>
          <w:rFonts w:ascii="Arial" w:eastAsiaTheme="minorEastAsia" w:hAnsi="Arial" w:cs="Arial"/>
          <w:sz w:val="20"/>
          <w:szCs w:val="20"/>
        </w:rPr>
        <w:t xml:space="preserve"> </w:t>
      </w:r>
      <w:r w:rsidR="00E87291">
        <w:rPr>
          <w:rFonts w:ascii="Arial" w:eastAsiaTheme="minorEastAsia" w:hAnsi="Arial" w:cs="Arial"/>
          <w:sz w:val="20"/>
          <w:szCs w:val="20"/>
        </w:rPr>
        <w:t xml:space="preserve">(SHRAA) </w:t>
      </w:r>
      <w:r w:rsidR="00D56F75">
        <w:rPr>
          <w:rFonts w:ascii="Arial" w:eastAsiaTheme="minorEastAsia" w:hAnsi="Arial" w:cs="Arial"/>
          <w:sz w:val="20"/>
          <w:szCs w:val="20"/>
        </w:rPr>
        <w:t>to assist property owners when human remains are discovered</w:t>
      </w:r>
      <w:r w:rsidR="00EA42A0">
        <w:rPr>
          <w:rFonts w:ascii="Arial" w:eastAsiaTheme="minorEastAsia" w:hAnsi="Arial" w:cs="Arial"/>
          <w:sz w:val="20"/>
          <w:szCs w:val="20"/>
        </w:rPr>
        <w:t xml:space="preserve"> by</w:t>
      </w:r>
      <w:r w:rsidR="006379E0">
        <w:rPr>
          <w:rFonts w:ascii="Arial" w:eastAsiaTheme="minorEastAsia" w:hAnsi="Arial" w:cs="Arial"/>
          <w:sz w:val="20"/>
          <w:szCs w:val="20"/>
        </w:rPr>
        <w:t xml:space="preserve"> helping them</w:t>
      </w:r>
      <w:r w:rsidR="00D56F75">
        <w:rPr>
          <w:rFonts w:ascii="Arial" w:eastAsiaTheme="minorEastAsia" w:hAnsi="Arial" w:cs="Arial"/>
          <w:sz w:val="20"/>
          <w:szCs w:val="20"/>
        </w:rPr>
        <w:t xml:space="preserve"> with the cost of </w:t>
      </w:r>
      <w:r w:rsidR="006E51B9">
        <w:rPr>
          <w:rFonts w:ascii="Arial" w:eastAsiaTheme="minorEastAsia" w:hAnsi="Arial" w:cs="Arial"/>
          <w:sz w:val="20"/>
          <w:szCs w:val="20"/>
        </w:rPr>
        <w:t>removal</w:t>
      </w:r>
      <w:r w:rsidR="00E87291">
        <w:rPr>
          <w:rFonts w:ascii="Arial" w:eastAsiaTheme="minorEastAsia" w:hAnsi="Arial" w:cs="Arial"/>
          <w:sz w:val="20"/>
          <w:szCs w:val="20"/>
        </w:rPr>
        <w:t xml:space="preserve"> and </w:t>
      </w:r>
      <w:r w:rsidR="00D56F75">
        <w:rPr>
          <w:rFonts w:ascii="Arial" w:eastAsiaTheme="minorEastAsia" w:hAnsi="Arial" w:cs="Arial"/>
          <w:sz w:val="20"/>
          <w:szCs w:val="20"/>
        </w:rPr>
        <w:t>reburial</w:t>
      </w:r>
      <w:r w:rsidR="00E87291">
        <w:rPr>
          <w:rFonts w:ascii="Arial" w:eastAsiaTheme="minorEastAsia" w:hAnsi="Arial" w:cs="Arial"/>
          <w:sz w:val="20"/>
          <w:szCs w:val="20"/>
        </w:rPr>
        <w:t xml:space="preserve"> per </w:t>
      </w:r>
      <w:r w:rsidR="00D56F75">
        <w:rPr>
          <w:rFonts w:ascii="Arial" w:eastAsiaTheme="minorEastAsia" w:hAnsi="Arial" w:cs="Arial"/>
          <w:sz w:val="20"/>
          <w:szCs w:val="20"/>
        </w:rPr>
        <w:t>RCW 27.44.040</w:t>
      </w:r>
      <w:r w:rsidR="00E87291">
        <w:rPr>
          <w:rFonts w:ascii="Arial" w:eastAsiaTheme="minorEastAsia" w:hAnsi="Arial" w:cs="Arial"/>
          <w:sz w:val="20"/>
          <w:szCs w:val="20"/>
        </w:rPr>
        <w:t xml:space="preserve"> or RCW 68.60</w:t>
      </w:r>
      <w:r w:rsidR="00156A04">
        <w:rPr>
          <w:rFonts w:ascii="Arial" w:eastAsiaTheme="minorEastAsia" w:hAnsi="Arial" w:cs="Arial"/>
          <w:sz w:val="20"/>
          <w:szCs w:val="20"/>
        </w:rPr>
        <w:t>.</w:t>
      </w:r>
      <w:r w:rsidR="00D56F75">
        <w:rPr>
          <w:rFonts w:ascii="Arial" w:eastAsiaTheme="minorEastAsia" w:hAnsi="Arial" w:cs="Arial"/>
          <w:sz w:val="20"/>
          <w:szCs w:val="20"/>
        </w:rPr>
        <w:t xml:space="preserve"> As of the end of fiscal year 2017, the S</w:t>
      </w:r>
      <w:r w:rsidR="00E87291">
        <w:rPr>
          <w:rFonts w:ascii="Arial" w:eastAsiaTheme="minorEastAsia" w:hAnsi="Arial" w:cs="Arial"/>
          <w:sz w:val="20"/>
          <w:szCs w:val="20"/>
        </w:rPr>
        <w:t>HRAA</w:t>
      </w:r>
      <w:r w:rsidR="00D56F75">
        <w:rPr>
          <w:rFonts w:ascii="Arial" w:eastAsiaTheme="minorEastAsia" w:hAnsi="Arial" w:cs="Arial"/>
          <w:sz w:val="20"/>
          <w:szCs w:val="20"/>
        </w:rPr>
        <w:t xml:space="preserve"> will be depleted. </w:t>
      </w:r>
    </w:p>
    <w:p w:rsidR="00156A04" w:rsidRDefault="00156A04" w:rsidP="0055770B">
      <w:pPr>
        <w:widowControl w:val="0"/>
        <w:autoSpaceDE w:val="0"/>
        <w:autoSpaceDN w:val="0"/>
        <w:adjustRightInd w:val="0"/>
        <w:spacing w:after="0" w:line="240" w:lineRule="auto"/>
        <w:rPr>
          <w:rFonts w:ascii="Arial" w:eastAsiaTheme="minorEastAsia" w:hAnsi="Arial" w:cs="Arial"/>
          <w:sz w:val="20"/>
          <w:szCs w:val="20"/>
        </w:rPr>
      </w:pPr>
    </w:p>
    <w:p w:rsidR="00156A04" w:rsidRDefault="00156A04" w:rsidP="0055770B">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Prior to 2008 there was no procedure for the notification, identification, and removal of Native American remains, leaving law enforcement and property owners without a path forward.  Yet removal of human remains without a permit was still a felony.  Therefore, in 2008 the legislature established a program for identifying and removing all historic human remains, Indian and non-Indian</w:t>
      </w:r>
      <w:r w:rsidR="004A0852">
        <w:rPr>
          <w:rFonts w:ascii="Arial" w:eastAsiaTheme="minorEastAsia" w:hAnsi="Arial" w:cs="Arial"/>
          <w:sz w:val="20"/>
          <w:szCs w:val="20"/>
        </w:rPr>
        <w:t xml:space="preserve">, and created the </w:t>
      </w:r>
      <w:r>
        <w:rPr>
          <w:rFonts w:ascii="Arial" w:eastAsiaTheme="minorEastAsia" w:hAnsi="Arial" w:cs="Arial"/>
          <w:sz w:val="20"/>
          <w:szCs w:val="20"/>
        </w:rPr>
        <w:t xml:space="preserve">position of State Physical Anthropologist. The concept of </w:t>
      </w:r>
      <w:r w:rsidR="00E816D9">
        <w:rPr>
          <w:rFonts w:ascii="Arial" w:eastAsiaTheme="minorEastAsia" w:hAnsi="Arial" w:cs="Arial"/>
          <w:sz w:val="20"/>
          <w:szCs w:val="20"/>
        </w:rPr>
        <w:t xml:space="preserve">a </w:t>
      </w:r>
      <w:r w:rsidR="00D96737">
        <w:rPr>
          <w:rFonts w:ascii="Arial" w:eastAsiaTheme="minorEastAsia" w:hAnsi="Arial" w:cs="Arial"/>
          <w:sz w:val="20"/>
          <w:szCs w:val="20"/>
        </w:rPr>
        <w:t>H</w:t>
      </w:r>
      <w:r w:rsidR="00E816D9">
        <w:rPr>
          <w:rFonts w:ascii="Arial" w:eastAsiaTheme="minorEastAsia" w:hAnsi="Arial" w:cs="Arial"/>
          <w:sz w:val="20"/>
          <w:szCs w:val="20"/>
        </w:rPr>
        <w:t>uman</w:t>
      </w:r>
      <w:r w:rsidR="00D96737">
        <w:rPr>
          <w:rFonts w:ascii="Arial" w:eastAsiaTheme="minorEastAsia" w:hAnsi="Arial" w:cs="Arial"/>
          <w:sz w:val="20"/>
          <w:szCs w:val="20"/>
        </w:rPr>
        <w:t xml:space="preserve"> Skeletal</w:t>
      </w:r>
      <w:r w:rsidR="00E816D9">
        <w:rPr>
          <w:rFonts w:ascii="Arial" w:eastAsiaTheme="minorEastAsia" w:hAnsi="Arial" w:cs="Arial"/>
          <w:sz w:val="20"/>
          <w:szCs w:val="20"/>
        </w:rPr>
        <w:t xml:space="preserve"> </w:t>
      </w:r>
      <w:r w:rsidR="00D96737">
        <w:rPr>
          <w:rFonts w:ascii="Arial" w:eastAsiaTheme="minorEastAsia" w:hAnsi="Arial" w:cs="Arial"/>
          <w:sz w:val="20"/>
          <w:szCs w:val="20"/>
        </w:rPr>
        <w:t>R</w:t>
      </w:r>
      <w:r w:rsidR="00E816D9">
        <w:rPr>
          <w:rFonts w:ascii="Arial" w:eastAsiaTheme="minorEastAsia" w:hAnsi="Arial" w:cs="Arial"/>
          <w:sz w:val="20"/>
          <w:szCs w:val="20"/>
        </w:rPr>
        <w:t xml:space="preserve">emains program was created for the benefit of </w:t>
      </w:r>
      <w:r>
        <w:rPr>
          <w:rFonts w:ascii="Arial" w:eastAsiaTheme="minorEastAsia" w:hAnsi="Arial" w:cs="Arial"/>
          <w:sz w:val="20"/>
          <w:szCs w:val="20"/>
        </w:rPr>
        <w:t>both affected tribes and property owners.  If the State could remove remains either through staff or through grant assistance, property owners would then have an incentive to report remains when they are found.  The remains could be removed quickly allowing property owners to proceed with their projects without much delay.</w:t>
      </w:r>
    </w:p>
    <w:p w:rsidR="00156A04" w:rsidRDefault="00156A04" w:rsidP="0055770B">
      <w:pPr>
        <w:widowControl w:val="0"/>
        <w:autoSpaceDE w:val="0"/>
        <w:autoSpaceDN w:val="0"/>
        <w:adjustRightInd w:val="0"/>
        <w:spacing w:after="0" w:line="240" w:lineRule="auto"/>
        <w:rPr>
          <w:rFonts w:ascii="Arial" w:eastAsiaTheme="minorEastAsia" w:hAnsi="Arial" w:cs="Arial"/>
          <w:sz w:val="20"/>
          <w:szCs w:val="20"/>
        </w:rPr>
      </w:pPr>
    </w:p>
    <w:p w:rsidR="0055770B" w:rsidRPr="0055770B" w:rsidRDefault="00156A0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During the Great Recession</w:t>
      </w:r>
      <w:r w:rsidR="005739E4">
        <w:rPr>
          <w:rFonts w:ascii="Arial" w:eastAsiaTheme="minorEastAsia" w:hAnsi="Arial" w:cs="Arial"/>
          <w:sz w:val="20"/>
          <w:szCs w:val="20"/>
        </w:rPr>
        <w:t>,</w:t>
      </w:r>
      <w:r>
        <w:rPr>
          <w:rFonts w:ascii="Arial" w:eastAsiaTheme="minorEastAsia" w:hAnsi="Arial" w:cs="Arial"/>
          <w:sz w:val="20"/>
          <w:szCs w:val="20"/>
        </w:rPr>
        <w:t xml:space="preserve"> DAHP lost funding for the position of </w:t>
      </w:r>
      <w:r w:rsidR="005410DC">
        <w:rPr>
          <w:rFonts w:ascii="Arial" w:eastAsiaTheme="minorEastAsia" w:hAnsi="Arial" w:cs="Arial"/>
          <w:sz w:val="20"/>
          <w:szCs w:val="20"/>
        </w:rPr>
        <w:t xml:space="preserve">the </w:t>
      </w:r>
      <w:r>
        <w:rPr>
          <w:rFonts w:ascii="Arial" w:eastAsiaTheme="minorEastAsia" w:hAnsi="Arial" w:cs="Arial"/>
          <w:sz w:val="20"/>
          <w:szCs w:val="20"/>
        </w:rPr>
        <w:t>Assistant State Physical Anthropologist</w:t>
      </w:r>
      <w:r w:rsidR="00E87291">
        <w:rPr>
          <w:rFonts w:ascii="Arial" w:eastAsiaTheme="minorEastAsia" w:hAnsi="Arial" w:cs="Arial"/>
          <w:sz w:val="20"/>
          <w:szCs w:val="20"/>
        </w:rPr>
        <w:t xml:space="preserve"> (APA)</w:t>
      </w:r>
      <w:r>
        <w:rPr>
          <w:rFonts w:ascii="Arial" w:eastAsiaTheme="minorEastAsia" w:hAnsi="Arial" w:cs="Arial"/>
          <w:sz w:val="20"/>
          <w:szCs w:val="20"/>
        </w:rPr>
        <w:t xml:space="preserve">, </w:t>
      </w:r>
      <w:r w:rsidR="006379E0">
        <w:rPr>
          <w:rFonts w:ascii="Arial" w:eastAsiaTheme="minorEastAsia" w:hAnsi="Arial" w:cs="Arial"/>
          <w:sz w:val="20"/>
          <w:szCs w:val="20"/>
        </w:rPr>
        <w:t>despite the fact that</w:t>
      </w:r>
      <w:r>
        <w:rPr>
          <w:rFonts w:ascii="Arial" w:eastAsiaTheme="minorEastAsia" w:hAnsi="Arial" w:cs="Arial"/>
          <w:sz w:val="20"/>
          <w:szCs w:val="20"/>
        </w:rPr>
        <w:t xml:space="preserve"> the workload </w:t>
      </w:r>
      <w:r w:rsidR="006379E0">
        <w:rPr>
          <w:rFonts w:ascii="Arial" w:eastAsiaTheme="minorEastAsia" w:hAnsi="Arial" w:cs="Arial"/>
          <w:sz w:val="20"/>
          <w:szCs w:val="20"/>
        </w:rPr>
        <w:t>had</w:t>
      </w:r>
      <w:r>
        <w:rPr>
          <w:rFonts w:ascii="Arial" w:eastAsiaTheme="minorEastAsia" w:hAnsi="Arial" w:cs="Arial"/>
          <w:sz w:val="20"/>
          <w:szCs w:val="20"/>
        </w:rPr>
        <w:t xml:space="preserve"> increased.</w:t>
      </w:r>
      <w:r w:rsidR="00E87291">
        <w:rPr>
          <w:rFonts w:ascii="Arial" w:eastAsiaTheme="minorEastAsia" w:hAnsi="Arial" w:cs="Arial"/>
          <w:sz w:val="20"/>
          <w:szCs w:val="20"/>
        </w:rPr>
        <w:t xml:space="preserve">  </w:t>
      </w:r>
      <w:r w:rsidR="00B33F35">
        <w:rPr>
          <w:rFonts w:ascii="Arial" w:eastAsiaTheme="minorEastAsia" w:hAnsi="Arial" w:cs="Arial"/>
          <w:sz w:val="20"/>
          <w:szCs w:val="20"/>
        </w:rPr>
        <w:t xml:space="preserve">An </w:t>
      </w:r>
      <w:r>
        <w:rPr>
          <w:rFonts w:ascii="Arial" w:eastAsiaTheme="minorEastAsia" w:hAnsi="Arial" w:cs="Arial"/>
          <w:sz w:val="20"/>
          <w:szCs w:val="20"/>
        </w:rPr>
        <w:t xml:space="preserve">emergency situation at the </w:t>
      </w:r>
      <w:proofErr w:type="spellStart"/>
      <w:r>
        <w:rPr>
          <w:rFonts w:ascii="Arial" w:eastAsiaTheme="minorEastAsia" w:hAnsi="Arial" w:cs="Arial"/>
          <w:sz w:val="20"/>
          <w:szCs w:val="20"/>
        </w:rPr>
        <w:t>Wanapum</w:t>
      </w:r>
      <w:proofErr w:type="spellEnd"/>
      <w:r>
        <w:rPr>
          <w:rFonts w:ascii="Arial" w:eastAsiaTheme="minorEastAsia" w:hAnsi="Arial" w:cs="Arial"/>
          <w:sz w:val="20"/>
          <w:szCs w:val="20"/>
        </w:rPr>
        <w:t xml:space="preserve"> Dam led the legislature to restore the </w:t>
      </w:r>
      <w:r w:rsidR="00B33F35">
        <w:rPr>
          <w:rFonts w:ascii="Arial" w:eastAsiaTheme="minorEastAsia" w:hAnsi="Arial" w:cs="Arial"/>
          <w:sz w:val="20"/>
          <w:szCs w:val="20"/>
        </w:rPr>
        <w:t>A</w:t>
      </w:r>
      <w:r w:rsidR="00E87291">
        <w:rPr>
          <w:rFonts w:ascii="Arial" w:eastAsiaTheme="minorEastAsia" w:hAnsi="Arial" w:cs="Arial"/>
          <w:sz w:val="20"/>
          <w:szCs w:val="20"/>
        </w:rPr>
        <w:t>PA</w:t>
      </w:r>
      <w:r w:rsidR="00B33F35">
        <w:rPr>
          <w:rFonts w:ascii="Arial" w:eastAsiaTheme="minorEastAsia" w:hAnsi="Arial" w:cs="Arial"/>
          <w:sz w:val="20"/>
          <w:szCs w:val="20"/>
        </w:rPr>
        <w:t xml:space="preserve"> </w:t>
      </w:r>
      <w:r>
        <w:rPr>
          <w:rFonts w:ascii="Arial" w:eastAsiaTheme="minorEastAsia" w:hAnsi="Arial" w:cs="Arial"/>
          <w:sz w:val="20"/>
          <w:szCs w:val="20"/>
        </w:rPr>
        <w:t xml:space="preserve">position </w:t>
      </w:r>
      <w:r w:rsidR="00B33F35">
        <w:rPr>
          <w:rFonts w:ascii="Arial" w:eastAsiaTheme="minorEastAsia" w:hAnsi="Arial" w:cs="Arial"/>
          <w:sz w:val="20"/>
          <w:szCs w:val="20"/>
        </w:rPr>
        <w:t xml:space="preserve">for the 2015-17 </w:t>
      </w:r>
      <w:proofErr w:type="gramStart"/>
      <w:r w:rsidR="00B33F35">
        <w:rPr>
          <w:rFonts w:ascii="Arial" w:eastAsiaTheme="minorEastAsia" w:hAnsi="Arial" w:cs="Arial"/>
          <w:sz w:val="20"/>
          <w:szCs w:val="20"/>
        </w:rPr>
        <w:t>biennium</w:t>
      </w:r>
      <w:proofErr w:type="gramEnd"/>
      <w:r w:rsidR="00B33F35">
        <w:rPr>
          <w:rFonts w:ascii="Arial" w:eastAsiaTheme="minorEastAsia" w:hAnsi="Arial" w:cs="Arial"/>
          <w:sz w:val="20"/>
          <w:szCs w:val="20"/>
        </w:rPr>
        <w:t xml:space="preserve"> </w:t>
      </w:r>
      <w:r>
        <w:rPr>
          <w:rFonts w:ascii="Arial" w:eastAsiaTheme="minorEastAsia" w:hAnsi="Arial" w:cs="Arial"/>
          <w:sz w:val="20"/>
          <w:szCs w:val="20"/>
        </w:rPr>
        <w:t xml:space="preserve">as the workload was far greater than </w:t>
      </w:r>
      <w:r w:rsidR="006379E0">
        <w:rPr>
          <w:rFonts w:ascii="Arial" w:eastAsiaTheme="minorEastAsia" w:hAnsi="Arial" w:cs="Arial"/>
          <w:sz w:val="20"/>
          <w:szCs w:val="20"/>
        </w:rPr>
        <w:t xml:space="preserve">DAHP’s </w:t>
      </w:r>
      <w:r>
        <w:rPr>
          <w:rFonts w:ascii="Arial" w:eastAsiaTheme="minorEastAsia" w:hAnsi="Arial" w:cs="Arial"/>
          <w:sz w:val="20"/>
          <w:szCs w:val="20"/>
        </w:rPr>
        <w:t xml:space="preserve">one </w:t>
      </w:r>
      <w:r w:rsidR="00B33F35">
        <w:rPr>
          <w:rFonts w:ascii="Arial" w:eastAsiaTheme="minorEastAsia" w:hAnsi="Arial" w:cs="Arial"/>
          <w:sz w:val="20"/>
          <w:szCs w:val="20"/>
        </w:rPr>
        <w:t>anthropologist</w:t>
      </w:r>
      <w:r>
        <w:rPr>
          <w:rFonts w:ascii="Arial" w:eastAsiaTheme="minorEastAsia" w:hAnsi="Arial" w:cs="Arial"/>
          <w:sz w:val="20"/>
          <w:szCs w:val="20"/>
        </w:rPr>
        <w:t xml:space="preserve"> could manage.  </w:t>
      </w:r>
      <w:r w:rsidR="00B33F35">
        <w:rPr>
          <w:rFonts w:ascii="Arial" w:eastAsiaTheme="minorEastAsia" w:hAnsi="Arial" w:cs="Arial"/>
          <w:sz w:val="20"/>
          <w:szCs w:val="20"/>
        </w:rPr>
        <w:t>P</w:t>
      </w:r>
      <w:r w:rsidR="00B33F35" w:rsidRPr="0055770B">
        <w:rPr>
          <w:rFonts w:ascii="Arial" w:eastAsiaTheme="minorEastAsia" w:hAnsi="Arial" w:cs="Arial"/>
          <w:sz w:val="20"/>
          <w:szCs w:val="20"/>
        </w:rPr>
        <w:t xml:space="preserve">ast </w:t>
      </w:r>
      <w:r w:rsidR="0055770B" w:rsidRPr="0055770B">
        <w:rPr>
          <w:rFonts w:ascii="Arial" w:eastAsiaTheme="minorEastAsia" w:hAnsi="Arial" w:cs="Arial"/>
          <w:sz w:val="20"/>
          <w:szCs w:val="20"/>
        </w:rPr>
        <w:t xml:space="preserve">and present caseload continues to outstrip the State Physical Anthropologist’s ability to investigate each case, from meeting the statutory timeliness of notifications to affected parties to successfully handling the disposition of human remains cases.  </w:t>
      </w:r>
      <w:r w:rsidR="006379E0">
        <w:rPr>
          <w:rFonts w:ascii="Arial" w:eastAsiaTheme="minorEastAsia" w:hAnsi="Arial" w:cs="Arial"/>
          <w:sz w:val="20"/>
          <w:szCs w:val="20"/>
        </w:rPr>
        <w:t xml:space="preserve">The </w:t>
      </w:r>
      <w:r>
        <w:rPr>
          <w:rFonts w:ascii="Arial" w:eastAsiaTheme="minorEastAsia" w:hAnsi="Arial" w:cs="Arial"/>
          <w:sz w:val="20"/>
          <w:szCs w:val="20"/>
        </w:rPr>
        <w:t>number of</w:t>
      </w:r>
      <w:r w:rsidR="006379E0">
        <w:rPr>
          <w:rFonts w:ascii="Arial" w:eastAsiaTheme="minorEastAsia" w:hAnsi="Arial" w:cs="Arial"/>
          <w:sz w:val="20"/>
          <w:szCs w:val="20"/>
        </w:rPr>
        <w:t xml:space="preserve"> human remains</w:t>
      </w:r>
      <w:r>
        <w:rPr>
          <w:rFonts w:ascii="Arial" w:eastAsiaTheme="minorEastAsia" w:hAnsi="Arial" w:cs="Arial"/>
          <w:sz w:val="20"/>
          <w:szCs w:val="20"/>
        </w:rPr>
        <w:t xml:space="preserve"> cases has </w:t>
      </w:r>
      <w:r w:rsidR="00493538">
        <w:rPr>
          <w:rFonts w:ascii="Arial" w:eastAsiaTheme="minorEastAsia" w:hAnsi="Arial" w:cs="Arial"/>
          <w:sz w:val="20"/>
          <w:szCs w:val="20"/>
        </w:rPr>
        <w:t>steadily increased</w:t>
      </w:r>
      <w:r w:rsidR="005739E4">
        <w:rPr>
          <w:rFonts w:ascii="Arial" w:eastAsiaTheme="minorEastAsia" w:hAnsi="Arial" w:cs="Arial"/>
          <w:sz w:val="20"/>
          <w:szCs w:val="20"/>
        </w:rPr>
        <w:t xml:space="preserve"> </w:t>
      </w:r>
      <w:r w:rsidR="00B33F35">
        <w:rPr>
          <w:rFonts w:ascii="Arial" w:eastAsiaTheme="minorEastAsia" w:hAnsi="Arial" w:cs="Arial"/>
          <w:sz w:val="20"/>
          <w:szCs w:val="20"/>
        </w:rPr>
        <w:t>with an average of one new case every four days, requiring travel to various locations throughout the state; a workload which requires</w:t>
      </w:r>
      <w:r w:rsidR="006379E0">
        <w:rPr>
          <w:rFonts w:ascii="Arial" w:eastAsiaTheme="minorEastAsia" w:hAnsi="Arial" w:cs="Arial"/>
          <w:sz w:val="20"/>
          <w:szCs w:val="20"/>
        </w:rPr>
        <w:t xml:space="preserve"> a minimum of</w:t>
      </w:r>
      <w:r w:rsidR="00B33F35">
        <w:rPr>
          <w:rFonts w:ascii="Arial" w:eastAsiaTheme="minorEastAsia" w:hAnsi="Arial" w:cs="Arial"/>
          <w:sz w:val="20"/>
          <w:szCs w:val="20"/>
        </w:rPr>
        <w:t xml:space="preserve"> two full-time FTEs.</w:t>
      </w:r>
    </w:p>
    <w:p w:rsidR="0055770B" w:rsidRPr="0055770B" w:rsidRDefault="0055770B" w:rsidP="0055770B">
      <w:pPr>
        <w:widowControl w:val="0"/>
        <w:autoSpaceDE w:val="0"/>
        <w:autoSpaceDN w:val="0"/>
        <w:adjustRightInd w:val="0"/>
        <w:spacing w:after="0" w:line="240" w:lineRule="auto"/>
        <w:rPr>
          <w:rFonts w:ascii="Arial" w:eastAsiaTheme="minorEastAsia" w:hAnsi="Arial" w:cs="Arial"/>
          <w:sz w:val="20"/>
          <w:szCs w:val="20"/>
        </w:rPr>
      </w:pPr>
    </w:p>
    <w:p w:rsidR="0055770B" w:rsidRDefault="0055770B" w:rsidP="0055770B">
      <w:pPr>
        <w:widowControl w:val="0"/>
        <w:autoSpaceDE w:val="0"/>
        <w:autoSpaceDN w:val="0"/>
        <w:adjustRightInd w:val="0"/>
        <w:spacing w:after="0" w:line="240" w:lineRule="auto"/>
        <w:rPr>
          <w:rFonts w:ascii="Arial" w:eastAsiaTheme="minorEastAsia" w:hAnsi="Arial" w:cs="Arial"/>
          <w:sz w:val="20"/>
          <w:szCs w:val="20"/>
        </w:rPr>
      </w:pPr>
      <w:r w:rsidRPr="0055770B">
        <w:rPr>
          <w:rFonts w:ascii="Arial" w:eastAsiaTheme="minorEastAsia" w:hAnsi="Arial" w:cs="Arial"/>
          <w:sz w:val="20"/>
          <w:szCs w:val="20"/>
        </w:rPr>
        <w:t>The State Physical Anthropologist currently handles a caseload of between 40 and 60 human skeletal remains cases a year (Figure 1).  Since the appointment of the State Physical Anthropologist in August of 2008, DAHP has op</w:t>
      </w:r>
      <w:r w:rsidR="005117DD">
        <w:rPr>
          <w:rFonts w:ascii="Arial" w:eastAsiaTheme="minorEastAsia" w:hAnsi="Arial" w:cs="Arial"/>
          <w:sz w:val="20"/>
          <w:szCs w:val="20"/>
        </w:rPr>
        <w:t>ened and investigated 433</w:t>
      </w:r>
      <w:r w:rsidRPr="0055770B">
        <w:rPr>
          <w:rFonts w:ascii="Arial" w:eastAsiaTheme="minorEastAsia" w:hAnsi="Arial" w:cs="Arial"/>
          <w:sz w:val="20"/>
          <w:szCs w:val="20"/>
        </w:rPr>
        <w:t xml:space="preserve"> human skeletal remains</w:t>
      </w:r>
      <w:r w:rsidR="005117DD">
        <w:rPr>
          <w:rFonts w:ascii="Arial" w:eastAsiaTheme="minorEastAsia" w:hAnsi="Arial" w:cs="Arial"/>
          <w:sz w:val="20"/>
          <w:szCs w:val="20"/>
        </w:rPr>
        <w:t xml:space="preserve"> cases representing at least 626</w:t>
      </w:r>
      <w:r w:rsidRPr="0055770B">
        <w:rPr>
          <w:rFonts w:ascii="Arial" w:eastAsiaTheme="minorEastAsia" w:hAnsi="Arial" w:cs="Arial"/>
          <w:sz w:val="20"/>
          <w:szCs w:val="20"/>
        </w:rPr>
        <w:t xml:space="preserve"> individ</w:t>
      </w:r>
      <w:r w:rsidR="005117DD">
        <w:rPr>
          <w:rFonts w:ascii="Arial" w:eastAsiaTheme="minorEastAsia" w:hAnsi="Arial" w:cs="Arial"/>
          <w:sz w:val="20"/>
          <w:szCs w:val="20"/>
        </w:rPr>
        <w:t>uals.  A projected additional 33</w:t>
      </w:r>
      <w:r w:rsidRPr="0055770B">
        <w:rPr>
          <w:rFonts w:ascii="Arial" w:eastAsiaTheme="minorEastAsia" w:hAnsi="Arial" w:cs="Arial"/>
          <w:sz w:val="20"/>
          <w:szCs w:val="20"/>
        </w:rPr>
        <w:t xml:space="preserve"> cases is anticipated for the remainder of the 2016 calendar year bringing the curr</w:t>
      </w:r>
      <w:r w:rsidR="005117DD">
        <w:rPr>
          <w:rFonts w:ascii="Arial" w:eastAsiaTheme="minorEastAsia" w:hAnsi="Arial" w:cs="Arial"/>
          <w:sz w:val="20"/>
          <w:szCs w:val="20"/>
        </w:rPr>
        <w:t>ent year’s total case load to 66</w:t>
      </w:r>
      <w:r w:rsidRPr="0055770B">
        <w:rPr>
          <w:rFonts w:ascii="Arial" w:eastAsiaTheme="minorEastAsia" w:hAnsi="Arial" w:cs="Arial"/>
          <w:sz w:val="20"/>
          <w:szCs w:val="20"/>
        </w:rPr>
        <w:t xml:space="preserve"> non-forensic human skeletal remains cases </w:t>
      </w:r>
      <w:r w:rsidR="00156A04">
        <w:rPr>
          <w:rFonts w:ascii="Arial" w:eastAsiaTheme="minorEastAsia" w:hAnsi="Arial" w:cs="Arial"/>
          <w:sz w:val="20"/>
          <w:szCs w:val="20"/>
        </w:rPr>
        <w:t>(</w:t>
      </w:r>
      <w:r w:rsidRPr="0055770B">
        <w:rPr>
          <w:rFonts w:ascii="Arial" w:eastAsiaTheme="minorEastAsia" w:hAnsi="Arial" w:cs="Arial"/>
          <w:sz w:val="20"/>
          <w:szCs w:val="20"/>
        </w:rPr>
        <w:t>the highest yearly caseload yet) and the tota</w:t>
      </w:r>
      <w:r w:rsidR="005117DD">
        <w:rPr>
          <w:rFonts w:ascii="Arial" w:eastAsiaTheme="minorEastAsia" w:hAnsi="Arial" w:cs="Arial"/>
          <w:sz w:val="20"/>
          <w:szCs w:val="20"/>
        </w:rPr>
        <w:t>l cases opened to 466</w:t>
      </w:r>
      <w:r w:rsidRPr="0055770B">
        <w:rPr>
          <w:rFonts w:ascii="Arial" w:eastAsiaTheme="minorEastAsia" w:hAnsi="Arial" w:cs="Arial"/>
          <w:sz w:val="20"/>
          <w:szCs w:val="20"/>
        </w:rPr>
        <w:t xml:space="preserve"> cases.</w:t>
      </w:r>
    </w:p>
    <w:p w:rsidR="006118EF" w:rsidRDefault="006118EF" w:rsidP="0055770B">
      <w:pPr>
        <w:widowControl w:val="0"/>
        <w:autoSpaceDE w:val="0"/>
        <w:autoSpaceDN w:val="0"/>
        <w:adjustRightInd w:val="0"/>
        <w:spacing w:after="0" w:line="240" w:lineRule="auto"/>
        <w:rPr>
          <w:rFonts w:ascii="Arial" w:eastAsiaTheme="minorEastAsia" w:hAnsi="Arial" w:cs="Arial"/>
          <w:sz w:val="20"/>
          <w:szCs w:val="20"/>
        </w:rPr>
      </w:pPr>
    </w:p>
    <w:p w:rsidR="00156A04" w:rsidRDefault="00460B07" w:rsidP="00156A04">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T</w:t>
      </w:r>
      <w:r w:rsidR="00156A04" w:rsidRPr="0055770B">
        <w:rPr>
          <w:rFonts w:ascii="Arial" w:eastAsiaTheme="minorEastAsia" w:hAnsi="Arial" w:cs="Arial"/>
          <w:sz w:val="20"/>
          <w:szCs w:val="20"/>
        </w:rPr>
        <w:t>he present case rate</w:t>
      </w:r>
      <w:r w:rsidR="006E51B9">
        <w:rPr>
          <w:rFonts w:ascii="Arial" w:eastAsiaTheme="minorEastAsia" w:hAnsi="Arial" w:cs="Arial"/>
          <w:sz w:val="20"/>
          <w:szCs w:val="20"/>
        </w:rPr>
        <w:t xml:space="preserve"> of</w:t>
      </w:r>
      <w:r w:rsidR="00156A04" w:rsidRPr="0055770B">
        <w:rPr>
          <w:rFonts w:ascii="Arial" w:eastAsiaTheme="minorEastAsia" w:hAnsi="Arial" w:cs="Arial"/>
          <w:sz w:val="20"/>
          <w:szCs w:val="20"/>
        </w:rPr>
        <w:t xml:space="preserve"> one new human remains case every four DAHP business days, makes it impossible to coordinate meetings with interested affected tribes</w:t>
      </w:r>
      <w:r>
        <w:rPr>
          <w:rFonts w:ascii="Arial" w:eastAsiaTheme="minorEastAsia" w:hAnsi="Arial" w:cs="Arial"/>
          <w:sz w:val="20"/>
          <w:szCs w:val="20"/>
        </w:rPr>
        <w:t xml:space="preserve"> with only one staff person in the program</w:t>
      </w:r>
      <w:r w:rsidR="00156A04" w:rsidRPr="0055770B">
        <w:rPr>
          <w:rFonts w:ascii="Arial" w:eastAsiaTheme="minorEastAsia" w:hAnsi="Arial" w:cs="Arial"/>
          <w:sz w:val="20"/>
          <w:szCs w:val="20"/>
        </w:rPr>
        <w:t>. Such meetings are critical for arranging repatriations or reburials of Native American remains or to arrange for dispositions of non-Indian remains</w:t>
      </w:r>
      <w:r w:rsidR="00E87291">
        <w:rPr>
          <w:rFonts w:ascii="Arial" w:eastAsiaTheme="minorEastAsia" w:hAnsi="Arial" w:cs="Arial"/>
          <w:sz w:val="20"/>
          <w:szCs w:val="20"/>
        </w:rPr>
        <w:t>,</w:t>
      </w:r>
      <w:r>
        <w:rPr>
          <w:rFonts w:ascii="Arial" w:eastAsiaTheme="minorEastAsia" w:hAnsi="Arial" w:cs="Arial"/>
          <w:sz w:val="20"/>
          <w:szCs w:val="20"/>
        </w:rPr>
        <w:t xml:space="preserve"> which is required by </w:t>
      </w:r>
      <w:r w:rsidR="00156A04" w:rsidRPr="0055770B">
        <w:rPr>
          <w:rFonts w:ascii="Arial" w:eastAsiaTheme="minorEastAsia" w:hAnsi="Arial" w:cs="Arial"/>
          <w:sz w:val="20"/>
          <w:szCs w:val="20"/>
        </w:rPr>
        <w:t>state law.</w:t>
      </w:r>
    </w:p>
    <w:p w:rsidR="00E87291" w:rsidRPr="0055770B" w:rsidRDefault="00E87291" w:rsidP="00156A04">
      <w:pPr>
        <w:widowControl w:val="0"/>
        <w:autoSpaceDE w:val="0"/>
        <w:autoSpaceDN w:val="0"/>
        <w:adjustRightInd w:val="0"/>
        <w:spacing w:after="0" w:line="240" w:lineRule="auto"/>
        <w:rPr>
          <w:rFonts w:ascii="Arial" w:eastAsiaTheme="minorEastAsia" w:hAnsi="Arial" w:cs="Arial"/>
          <w:sz w:val="20"/>
          <w:szCs w:val="20"/>
        </w:rPr>
      </w:pPr>
    </w:p>
    <w:p w:rsidR="00E87291" w:rsidRPr="0055770B" w:rsidRDefault="00E87291" w:rsidP="00E87291">
      <w:pPr>
        <w:widowControl w:val="0"/>
        <w:autoSpaceDE w:val="0"/>
        <w:autoSpaceDN w:val="0"/>
        <w:adjustRightInd w:val="0"/>
        <w:spacing w:after="0" w:line="240" w:lineRule="auto"/>
        <w:rPr>
          <w:rFonts w:ascii="Arial" w:eastAsiaTheme="minorEastAsia" w:hAnsi="Arial" w:cs="Arial"/>
          <w:sz w:val="20"/>
          <w:szCs w:val="20"/>
        </w:rPr>
      </w:pPr>
      <w:r w:rsidRPr="0055770B">
        <w:rPr>
          <w:rFonts w:ascii="Arial" w:eastAsiaTheme="minorEastAsia" w:hAnsi="Arial" w:cs="Arial"/>
          <w:sz w:val="20"/>
          <w:szCs w:val="20"/>
        </w:rPr>
        <w:t>Currently, the DAHP houses human skeletal remains from 133 cases representing the remains of at least 220 individuals.  The addition of the A</w:t>
      </w:r>
      <w:r w:rsidR="005410DC">
        <w:rPr>
          <w:rFonts w:ascii="Arial" w:eastAsiaTheme="minorEastAsia" w:hAnsi="Arial" w:cs="Arial"/>
          <w:sz w:val="20"/>
          <w:szCs w:val="20"/>
        </w:rPr>
        <w:t>PA</w:t>
      </w:r>
      <w:r w:rsidRPr="0055770B">
        <w:rPr>
          <w:rFonts w:ascii="Arial" w:eastAsiaTheme="minorEastAsia" w:hAnsi="Arial" w:cs="Arial"/>
          <w:sz w:val="20"/>
          <w:szCs w:val="20"/>
        </w:rPr>
        <w:t xml:space="preserve"> position in July of </w:t>
      </w:r>
      <w:r>
        <w:rPr>
          <w:rFonts w:ascii="Arial" w:eastAsiaTheme="minorEastAsia" w:hAnsi="Arial" w:cs="Arial"/>
          <w:sz w:val="20"/>
          <w:szCs w:val="20"/>
        </w:rPr>
        <w:t xml:space="preserve">2014 resulted in the </w:t>
      </w:r>
      <w:r w:rsidRPr="0055770B">
        <w:rPr>
          <w:rFonts w:ascii="Arial" w:eastAsiaTheme="minorEastAsia" w:hAnsi="Arial" w:cs="Arial"/>
          <w:sz w:val="20"/>
          <w:szCs w:val="20"/>
        </w:rPr>
        <w:t xml:space="preserve">successful disposition of human remains associated with </w:t>
      </w:r>
      <w:r>
        <w:rPr>
          <w:rFonts w:ascii="Arial" w:eastAsiaTheme="minorEastAsia" w:hAnsi="Arial" w:cs="Arial"/>
          <w:sz w:val="20"/>
          <w:szCs w:val="20"/>
        </w:rPr>
        <w:t>46</w:t>
      </w:r>
      <w:r w:rsidRPr="0055770B">
        <w:rPr>
          <w:rFonts w:ascii="Arial" w:eastAsiaTheme="minorEastAsia" w:hAnsi="Arial" w:cs="Arial"/>
          <w:sz w:val="20"/>
          <w:szCs w:val="20"/>
        </w:rPr>
        <w:t xml:space="preserve"> cases (representing at least </w:t>
      </w:r>
      <w:r>
        <w:rPr>
          <w:rFonts w:ascii="Arial" w:eastAsiaTheme="minorEastAsia" w:hAnsi="Arial" w:cs="Arial"/>
          <w:sz w:val="20"/>
          <w:szCs w:val="20"/>
        </w:rPr>
        <w:t>71</w:t>
      </w:r>
      <w:r w:rsidRPr="0055770B">
        <w:rPr>
          <w:rFonts w:ascii="Arial" w:eastAsiaTheme="minorEastAsia" w:hAnsi="Arial" w:cs="Arial"/>
          <w:sz w:val="20"/>
          <w:szCs w:val="20"/>
        </w:rPr>
        <w:t xml:space="preserve"> individuals)</w:t>
      </w:r>
      <w:r>
        <w:rPr>
          <w:rFonts w:ascii="Arial" w:eastAsiaTheme="minorEastAsia" w:hAnsi="Arial" w:cs="Arial"/>
          <w:sz w:val="20"/>
          <w:szCs w:val="20"/>
        </w:rPr>
        <w:t xml:space="preserve">. </w:t>
      </w:r>
      <w:r w:rsidRPr="0055770B">
        <w:rPr>
          <w:rFonts w:ascii="Arial" w:eastAsiaTheme="minorEastAsia" w:hAnsi="Arial" w:cs="Arial"/>
          <w:sz w:val="20"/>
          <w:szCs w:val="20"/>
        </w:rPr>
        <w:t xml:space="preserve">The </w:t>
      </w:r>
      <w:r>
        <w:rPr>
          <w:rFonts w:ascii="Arial" w:eastAsiaTheme="minorEastAsia" w:hAnsi="Arial" w:cs="Arial"/>
          <w:sz w:val="20"/>
          <w:szCs w:val="20"/>
        </w:rPr>
        <w:t xml:space="preserve">increase in timely repatriations </w:t>
      </w:r>
      <w:r w:rsidRPr="0055770B">
        <w:rPr>
          <w:rFonts w:ascii="Arial" w:eastAsiaTheme="minorEastAsia" w:hAnsi="Arial" w:cs="Arial"/>
          <w:sz w:val="20"/>
          <w:szCs w:val="20"/>
        </w:rPr>
        <w:t>as a result of the hiring of the A</w:t>
      </w:r>
      <w:r w:rsidR="005410DC">
        <w:rPr>
          <w:rFonts w:ascii="Arial" w:eastAsiaTheme="minorEastAsia" w:hAnsi="Arial" w:cs="Arial"/>
          <w:sz w:val="20"/>
          <w:szCs w:val="20"/>
        </w:rPr>
        <w:t>PA</w:t>
      </w:r>
      <w:r w:rsidRPr="0055770B">
        <w:rPr>
          <w:rFonts w:ascii="Arial" w:eastAsiaTheme="minorEastAsia" w:hAnsi="Arial" w:cs="Arial"/>
          <w:sz w:val="20"/>
          <w:szCs w:val="20"/>
        </w:rPr>
        <w:t xml:space="preserve"> position is evident in Figure 2 for 2014 and 2015 calendar years.</w:t>
      </w:r>
      <w:r>
        <w:rPr>
          <w:rFonts w:ascii="Arial" w:eastAsiaTheme="minorEastAsia" w:hAnsi="Arial" w:cs="Arial"/>
          <w:sz w:val="20"/>
          <w:szCs w:val="20"/>
        </w:rPr>
        <w:t xml:space="preserve">  DAHP has opened 109 cases since hiring the APA and in that time the disposition rate has increased from a steady 56% to over 70%.  It is estimated that at the current rate of disposition, assuming </w:t>
      </w:r>
      <w:r w:rsidR="00D96737">
        <w:rPr>
          <w:rFonts w:ascii="Arial" w:eastAsiaTheme="minorEastAsia" w:hAnsi="Arial" w:cs="Arial"/>
          <w:sz w:val="20"/>
          <w:szCs w:val="20"/>
        </w:rPr>
        <w:t xml:space="preserve">the </w:t>
      </w:r>
      <w:r>
        <w:rPr>
          <w:rFonts w:ascii="Arial" w:eastAsiaTheme="minorEastAsia" w:hAnsi="Arial" w:cs="Arial"/>
          <w:sz w:val="20"/>
          <w:szCs w:val="20"/>
        </w:rPr>
        <w:t xml:space="preserve">caseload remains </w:t>
      </w:r>
      <w:proofErr w:type="gramStart"/>
      <w:r>
        <w:rPr>
          <w:rFonts w:ascii="Arial" w:eastAsiaTheme="minorEastAsia" w:hAnsi="Arial" w:cs="Arial"/>
          <w:sz w:val="20"/>
          <w:szCs w:val="20"/>
        </w:rPr>
        <w:t>steady,</w:t>
      </w:r>
      <w:proofErr w:type="gramEnd"/>
      <w:r>
        <w:rPr>
          <w:rFonts w:ascii="Arial" w:eastAsiaTheme="minorEastAsia" w:hAnsi="Arial" w:cs="Arial"/>
          <w:sz w:val="20"/>
          <w:szCs w:val="20"/>
        </w:rPr>
        <w:t xml:space="preserve"> retention of the APA will bring the disposition rate up to 100% by 2023.</w:t>
      </w:r>
    </w:p>
    <w:p w:rsidR="00156A04" w:rsidRPr="0055770B" w:rsidRDefault="00156A04" w:rsidP="0055770B">
      <w:pPr>
        <w:widowControl w:val="0"/>
        <w:autoSpaceDE w:val="0"/>
        <w:autoSpaceDN w:val="0"/>
        <w:adjustRightInd w:val="0"/>
        <w:spacing w:after="0" w:line="240" w:lineRule="auto"/>
        <w:rPr>
          <w:rFonts w:ascii="Arial" w:eastAsiaTheme="minorEastAsia" w:hAnsi="Arial" w:cs="Arial"/>
          <w:sz w:val="20"/>
          <w:szCs w:val="20"/>
        </w:rPr>
      </w:pPr>
    </w:p>
    <w:p w:rsidR="0055770B" w:rsidRPr="0055770B" w:rsidRDefault="0055770B" w:rsidP="0055770B">
      <w:pPr>
        <w:widowControl w:val="0"/>
        <w:autoSpaceDE w:val="0"/>
        <w:autoSpaceDN w:val="0"/>
        <w:adjustRightInd w:val="0"/>
        <w:spacing w:after="0" w:line="240" w:lineRule="auto"/>
        <w:jc w:val="center"/>
        <w:rPr>
          <w:rFonts w:ascii="Arial" w:eastAsiaTheme="minorEastAsia" w:hAnsi="Arial" w:cs="Arial"/>
          <w:sz w:val="20"/>
          <w:szCs w:val="20"/>
        </w:rPr>
      </w:pPr>
      <w:r>
        <w:rPr>
          <w:rFonts w:ascii="Arial" w:eastAsiaTheme="minorEastAsia" w:hAnsi="Arial" w:cs="Arial"/>
          <w:noProof/>
          <w:sz w:val="20"/>
          <w:szCs w:val="20"/>
        </w:rPr>
        <w:lastRenderedPageBreak/>
        <w:drawing>
          <wp:inline distT="0" distB="0" distL="0" distR="0" wp14:anchorId="1582217B" wp14:editId="3C4B3BEF">
            <wp:extent cx="4622799" cy="26767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622799" cy="2676790"/>
                    </a:xfrm>
                    <a:prstGeom prst="rect">
                      <a:avLst/>
                    </a:prstGeom>
                    <a:noFill/>
                    <a:ln>
                      <a:noFill/>
                    </a:ln>
                  </pic:spPr>
                </pic:pic>
              </a:graphicData>
            </a:graphic>
          </wp:inline>
        </w:drawing>
      </w:r>
    </w:p>
    <w:p w:rsidR="0055770B" w:rsidRPr="0055770B" w:rsidRDefault="0055770B" w:rsidP="0055770B">
      <w:pPr>
        <w:widowControl w:val="0"/>
        <w:autoSpaceDE w:val="0"/>
        <w:autoSpaceDN w:val="0"/>
        <w:adjustRightInd w:val="0"/>
        <w:spacing w:after="0" w:line="240" w:lineRule="auto"/>
        <w:jc w:val="center"/>
        <w:rPr>
          <w:rFonts w:ascii="Arial" w:eastAsiaTheme="minorEastAsia" w:hAnsi="Arial" w:cs="Arial"/>
          <w:sz w:val="20"/>
          <w:szCs w:val="20"/>
        </w:rPr>
      </w:pPr>
      <w:proofErr w:type="gramStart"/>
      <w:r w:rsidRPr="0055770B">
        <w:rPr>
          <w:rFonts w:ascii="Arial" w:eastAsiaTheme="minorEastAsia" w:hAnsi="Arial" w:cs="Arial"/>
          <w:sz w:val="20"/>
          <w:szCs w:val="20"/>
        </w:rPr>
        <w:t>Figure 1.</w:t>
      </w:r>
      <w:proofErr w:type="gramEnd"/>
      <w:r w:rsidRPr="0055770B">
        <w:rPr>
          <w:rFonts w:ascii="Arial" w:eastAsiaTheme="minorEastAsia" w:hAnsi="Arial" w:cs="Arial"/>
          <w:sz w:val="20"/>
          <w:szCs w:val="20"/>
        </w:rPr>
        <w:t xml:space="preserve">  Numbers of Non-Forensic Human Skeletal Remains Cases Received</w:t>
      </w:r>
    </w:p>
    <w:p w:rsidR="0055770B" w:rsidRPr="0055770B" w:rsidRDefault="0055770B" w:rsidP="0055770B">
      <w:pPr>
        <w:widowControl w:val="0"/>
        <w:autoSpaceDE w:val="0"/>
        <w:autoSpaceDN w:val="0"/>
        <w:adjustRightInd w:val="0"/>
        <w:spacing w:after="0" w:line="240" w:lineRule="auto"/>
        <w:jc w:val="center"/>
        <w:rPr>
          <w:rFonts w:ascii="Arial" w:eastAsiaTheme="minorEastAsia" w:hAnsi="Arial" w:cs="Arial"/>
          <w:sz w:val="20"/>
          <w:szCs w:val="20"/>
        </w:rPr>
      </w:pPr>
      <w:r w:rsidRPr="0055770B">
        <w:rPr>
          <w:rFonts w:ascii="Arial" w:eastAsiaTheme="minorEastAsia" w:hAnsi="Arial" w:cs="Arial"/>
          <w:sz w:val="20"/>
          <w:szCs w:val="20"/>
        </w:rPr>
        <w:t>(</w:t>
      </w:r>
      <w:proofErr w:type="gramStart"/>
      <w:r w:rsidRPr="0055770B">
        <w:rPr>
          <w:rFonts w:ascii="Arial" w:eastAsiaTheme="minorEastAsia" w:hAnsi="Arial" w:cs="Arial"/>
          <w:sz w:val="20"/>
          <w:szCs w:val="20"/>
        </w:rPr>
        <w:t>data</w:t>
      </w:r>
      <w:proofErr w:type="gramEnd"/>
      <w:r w:rsidRPr="0055770B">
        <w:rPr>
          <w:rFonts w:ascii="Arial" w:eastAsiaTheme="minorEastAsia" w:hAnsi="Arial" w:cs="Arial"/>
          <w:sz w:val="20"/>
          <w:szCs w:val="20"/>
        </w:rPr>
        <w:t xml:space="preserve"> for calendar year 2008 includes only August through the end of December</w:t>
      </w:r>
    </w:p>
    <w:p w:rsidR="0055770B" w:rsidRPr="0055770B" w:rsidRDefault="0055770B" w:rsidP="0055770B">
      <w:pPr>
        <w:widowControl w:val="0"/>
        <w:autoSpaceDE w:val="0"/>
        <w:autoSpaceDN w:val="0"/>
        <w:adjustRightInd w:val="0"/>
        <w:spacing w:after="0" w:line="240" w:lineRule="auto"/>
        <w:jc w:val="center"/>
        <w:rPr>
          <w:rFonts w:ascii="Arial" w:eastAsiaTheme="minorEastAsia" w:hAnsi="Arial" w:cs="Arial"/>
          <w:sz w:val="20"/>
          <w:szCs w:val="20"/>
        </w:rPr>
      </w:pPr>
      <w:proofErr w:type="gramStart"/>
      <w:r w:rsidRPr="0055770B">
        <w:rPr>
          <w:rFonts w:ascii="Arial" w:eastAsiaTheme="minorEastAsia" w:hAnsi="Arial" w:cs="Arial"/>
          <w:sz w:val="20"/>
          <w:szCs w:val="20"/>
        </w:rPr>
        <w:t>and</w:t>
      </w:r>
      <w:proofErr w:type="gramEnd"/>
      <w:r w:rsidRPr="0055770B">
        <w:rPr>
          <w:rFonts w:ascii="Arial" w:eastAsiaTheme="minorEastAsia" w:hAnsi="Arial" w:cs="Arial"/>
          <w:sz w:val="20"/>
          <w:szCs w:val="20"/>
        </w:rPr>
        <w:t xml:space="preserve"> for calendar year 2016 only through the end of June).</w:t>
      </w:r>
    </w:p>
    <w:p w:rsidR="0055770B" w:rsidRPr="0055770B" w:rsidRDefault="0055770B" w:rsidP="0055770B">
      <w:pPr>
        <w:widowControl w:val="0"/>
        <w:autoSpaceDE w:val="0"/>
        <w:autoSpaceDN w:val="0"/>
        <w:adjustRightInd w:val="0"/>
        <w:spacing w:after="0" w:line="240" w:lineRule="auto"/>
        <w:jc w:val="center"/>
        <w:rPr>
          <w:rFonts w:ascii="Arial" w:eastAsiaTheme="minorEastAsia" w:hAnsi="Arial" w:cs="Arial"/>
          <w:sz w:val="20"/>
          <w:szCs w:val="20"/>
        </w:rPr>
      </w:pPr>
    </w:p>
    <w:p w:rsidR="0055770B" w:rsidRPr="0055770B" w:rsidRDefault="0055770B" w:rsidP="0055770B">
      <w:pPr>
        <w:widowControl w:val="0"/>
        <w:autoSpaceDE w:val="0"/>
        <w:autoSpaceDN w:val="0"/>
        <w:adjustRightInd w:val="0"/>
        <w:spacing w:after="0" w:line="240" w:lineRule="auto"/>
        <w:jc w:val="center"/>
        <w:rPr>
          <w:rFonts w:ascii="Arial" w:eastAsiaTheme="minorEastAsia" w:hAnsi="Arial" w:cs="Arial"/>
          <w:sz w:val="20"/>
          <w:szCs w:val="20"/>
        </w:rPr>
      </w:pPr>
    </w:p>
    <w:p w:rsidR="006118EF" w:rsidRDefault="0055770B" w:rsidP="0055770B">
      <w:pPr>
        <w:widowControl w:val="0"/>
        <w:autoSpaceDE w:val="0"/>
        <w:autoSpaceDN w:val="0"/>
        <w:adjustRightInd w:val="0"/>
        <w:spacing w:after="0" w:line="240" w:lineRule="auto"/>
        <w:rPr>
          <w:rFonts w:ascii="Arial" w:eastAsiaTheme="minorEastAsia" w:hAnsi="Arial" w:cs="Arial"/>
          <w:sz w:val="20"/>
          <w:szCs w:val="20"/>
        </w:rPr>
      </w:pPr>
      <w:r w:rsidRPr="0055770B">
        <w:rPr>
          <w:rFonts w:ascii="Arial" w:eastAsiaTheme="minorEastAsia" w:hAnsi="Arial" w:cs="Arial"/>
          <w:sz w:val="20"/>
          <w:szCs w:val="20"/>
        </w:rPr>
        <w:t xml:space="preserve">Without </w:t>
      </w:r>
      <w:r w:rsidR="00460B07">
        <w:rPr>
          <w:rFonts w:ascii="Arial" w:eastAsiaTheme="minorEastAsia" w:hAnsi="Arial" w:cs="Arial"/>
          <w:sz w:val="20"/>
          <w:szCs w:val="20"/>
        </w:rPr>
        <w:t xml:space="preserve">continuation of </w:t>
      </w:r>
      <w:r w:rsidRPr="0055770B">
        <w:rPr>
          <w:rFonts w:ascii="Arial" w:eastAsiaTheme="minorEastAsia" w:hAnsi="Arial" w:cs="Arial"/>
          <w:sz w:val="20"/>
          <w:szCs w:val="20"/>
        </w:rPr>
        <w:t xml:space="preserve">the </w:t>
      </w:r>
      <w:r w:rsidR="00E87291">
        <w:rPr>
          <w:rFonts w:ascii="Arial" w:eastAsiaTheme="minorEastAsia" w:hAnsi="Arial" w:cs="Arial"/>
          <w:sz w:val="20"/>
          <w:szCs w:val="20"/>
        </w:rPr>
        <w:t>APA</w:t>
      </w:r>
      <w:r w:rsidR="004A0852">
        <w:rPr>
          <w:rFonts w:ascii="Arial" w:eastAsiaTheme="minorEastAsia" w:hAnsi="Arial" w:cs="Arial"/>
          <w:sz w:val="20"/>
          <w:szCs w:val="20"/>
        </w:rPr>
        <w:t xml:space="preserve"> position</w:t>
      </w:r>
      <w:r w:rsidR="00E87291">
        <w:rPr>
          <w:rFonts w:ascii="Arial" w:eastAsiaTheme="minorEastAsia" w:hAnsi="Arial" w:cs="Arial"/>
          <w:sz w:val="20"/>
          <w:szCs w:val="20"/>
        </w:rPr>
        <w:t>,</w:t>
      </w:r>
      <w:r w:rsidRPr="0055770B">
        <w:rPr>
          <w:rFonts w:ascii="Arial" w:eastAsiaTheme="minorEastAsia" w:hAnsi="Arial" w:cs="Arial"/>
          <w:sz w:val="20"/>
          <w:szCs w:val="20"/>
        </w:rPr>
        <w:t xml:space="preserve"> the number of cases held at the DAHP will rise above </w:t>
      </w:r>
      <w:r w:rsidR="006B2FA5">
        <w:rPr>
          <w:rFonts w:ascii="Arial" w:eastAsiaTheme="minorEastAsia" w:hAnsi="Arial" w:cs="Arial"/>
          <w:sz w:val="20"/>
          <w:szCs w:val="20"/>
        </w:rPr>
        <w:t>the pre-</w:t>
      </w:r>
      <w:r w:rsidR="00EC5A17">
        <w:rPr>
          <w:rFonts w:ascii="Arial" w:eastAsiaTheme="minorEastAsia" w:hAnsi="Arial" w:cs="Arial"/>
          <w:sz w:val="20"/>
          <w:szCs w:val="20"/>
        </w:rPr>
        <w:t>2015</w:t>
      </w:r>
      <w:r w:rsidR="00EC5A17" w:rsidRPr="0055770B">
        <w:rPr>
          <w:rFonts w:ascii="Arial" w:eastAsiaTheme="minorEastAsia" w:hAnsi="Arial" w:cs="Arial"/>
          <w:sz w:val="20"/>
          <w:szCs w:val="20"/>
        </w:rPr>
        <w:t xml:space="preserve"> </w:t>
      </w:r>
      <w:r w:rsidRPr="0055770B">
        <w:rPr>
          <w:rFonts w:ascii="Arial" w:eastAsiaTheme="minorEastAsia" w:hAnsi="Arial" w:cs="Arial"/>
          <w:sz w:val="20"/>
          <w:szCs w:val="20"/>
        </w:rPr>
        <w:t>FY levels</w:t>
      </w:r>
      <w:r w:rsidR="00460B07">
        <w:rPr>
          <w:rFonts w:ascii="Arial" w:eastAsiaTheme="minorEastAsia" w:hAnsi="Arial" w:cs="Arial"/>
          <w:sz w:val="20"/>
          <w:szCs w:val="20"/>
        </w:rPr>
        <w:t xml:space="preserve"> and </w:t>
      </w:r>
      <w:r w:rsidR="005739E4">
        <w:rPr>
          <w:rFonts w:ascii="Arial" w:eastAsiaTheme="minorEastAsia" w:hAnsi="Arial" w:cs="Arial"/>
          <w:sz w:val="20"/>
          <w:szCs w:val="20"/>
        </w:rPr>
        <w:t>the volume of human remains w</w:t>
      </w:r>
      <w:r w:rsidR="00050D89">
        <w:rPr>
          <w:rFonts w:ascii="Arial" w:eastAsiaTheme="minorEastAsia" w:hAnsi="Arial" w:cs="Arial"/>
          <w:sz w:val="20"/>
          <w:szCs w:val="20"/>
        </w:rPr>
        <w:t>ill exceed the agency’s storage capacity</w:t>
      </w:r>
      <w:r w:rsidR="005739E4">
        <w:rPr>
          <w:rFonts w:ascii="Arial" w:eastAsiaTheme="minorEastAsia" w:hAnsi="Arial" w:cs="Arial"/>
          <w:sz w:val="20"/>
          <w:szCs w:val="20"/>
        </w:rPr>
        <w:t xml:space="preserve"> in the human remains lab</w:t>
      </w:r>
      <w:r w:rsidR="00166048">
        <w:rPr>
          <w:rFonts w:ascii="Arial" w:eastAsiaTheme="minorEastAsia" w:hAnsi="Arial" w:cs="Arial"/>
          <w:sz w:val="20"/>
          <w:szCs w:val="20"/>
        </w:rPr>
        <w:t>o</w:t>
      </w:r>
      <w:r w:rsidR="005739E4">
        <w:rPr>
          <w:rFonts w:ascii="Arial" w:eastAsiaTheme="minorEastAsia" w:hAnsi="Arial" w:cs="Arial"/>
          <w:sz w:val="20"/>
          <w:szCs w:val="20"/>
        </w:rPr>
        <w:t>ratory</w:t>
      </w:r>
      <w:r w:rsidR="00460B07">
        <w:rPr>
          <w:rFonts w:ascii="Arial" w:eastAsiaTheme="minorEastAsia" w:hAnsi="Arial" w:cs="Arial"/>
          <w:sz w:val="20"/>
          <w:szCs w:val="20"/>
        </w:rPr>
        <w:t>.</w:t>
      </w:r>
      <w:r w:rsidR="00E87291">
        <w:rPr>
          <w:rFonts w:ascii="Arial" w:eastAsiaTheme="minorEastAsia" w:hAnsi="Arial" w:cs="Arial"/>
          <w:sz w:val="20"/>
          <w:szCs w:val="20"/>
        </w:rPr>
        <w:t xml:space="preserve"> </w:t>
      </w:r>
      <w:r w:rsidR="00460B07">
        <w:rPr>
          <w:rFonts w:ascii="Arial" w:eastAsiaTheme="minorEastAsia" w:hAnsi="Arial" w:cs="Arial"/>
          <w:sz w:val="20"/>
          <w:szCs w:val="20"/>
        </w:rPr>
        <w:t xml:space="preserve"> Loss of the position will </w:t>
      </w:r>
      <w:r w:rsidR="00050D89">
        <w:rPr>
          <w:rFonts w:ascii="Arial" w:eastAsiaTheme="minorEastAsia" w:hAnsi="Arial" w:cs="Arial"/>
          <w:sz w:val="20"/>
          <w:szCs w:val="20"/>
        </w:rPr>
        <w:t xml:space="preserve">also </w:t>
      </w:r>
      <w:r w:rsidR="00460B07">
        <w:rPr>
          <w:rFonts w:ascii="Arial" w:eastAsiaTheme="minorEastAsia" w:hAnsi="Arial" w:cs="Arial"/>
          <w:sz w:val="20"/>
          <w:szCs w:val="20"/>
        </w:rPr>
        <w:t xml:space="preserve">hamper </w:t>
      </w:r>
      <w:r w:rsidR="00800634">
        <w:rPr>
          <w:rFonts w:ascii="Arial" w:eastAsiaTheme="minorEastAsia" w:hAnsi="Arial" w:cs="Arial"/>
          <w:sz w:val="20"/>
          <w:szCs w:val="20"/>
        </w:rPr>
        <w:t>the ability of the State Physical Anthropologist to respond to inadvertent finds of human skeletal remains on construction projects.</w:t>
      </w:r>
    </w:p>
    <w:p w:rsidR="006118EF" w:rsidRPr="0055770B" w:rsidRDefault="006118EF" w:rsidP="0055770B">
      <w:pPr>
        <w:widowControl w:val="0"/>
        <w:autoSpaceDE w:val="0"/>
        <w:autoSpaceDN w:val="0"/>
        <w:adjustRightInd w:val="0"/>
        <w:spacing w:after="0" w:line="240" w:lineRule="auto"/>
        <w:rPr>
          <w:rFonts w:ascii="Arial" w:eastAsiaTheme="minorEastAsia" w:hAnsi="Arial" w:cs="Arial"/>
          <w:sz w:val="20"/>
          <w:szCs w:val="20"/>
        </w:rPr>
      </w:pPr>
    </w:p>
    <w:p w:rsidR="0055770B" w:rsidRDefault="00E87291" w:rsidP="0055770B">
      <w:pPr>
        <w:widowControl w:val="0"/>
        <w:autoSpaceDE w:val="0"/>
        <w:autoSpaceDN w:val="0"/>
        <w:adjustRightInd w:val="0"/>
        <w:spacing w:after="0" w:line="240" w:lineRule="auto"/>
        <w:rPr>
          <w:rFonts w:ascii="Arial" w:eastAsiaTheme="minorEastAsia" w:hAnsi="Arial" w:cs="Arial"/>
          <w:sz w:val="20"/>
          <w:szCs w:val="20"/>
        </w:rPr>
      </w:pPr>
      <w:r w:rsidRPr="0055770B">
        <w:rPr>
          <w:rFonts w:ascii="Arial" w:eastAsiaTheme="minorEastAsia" w:hAnsi="Arial" w:cs="Arial"/>
          <w:sz w:val="20"/>
          <w:szCs w:val="20"/>
        </w:rPr>
        <w:t xml:space="preserve">The State Physical Anthropologist composes a written case report for each non-forensic human skeletal remains case investigated.  These reports summarize the circumstances revolving around the discovery of the remains, the results of the State Physical Anthropologist’s statutory requirement for a determination of ethnicity, the relevant tribes notified and identified as interested affected tribes, and the final disposition of those remains.  Prior to the hiring of the </w:t>
      </w:r>
      <w:r>
        <w:rPr>
          <w:rFonts w:ascii="Arial" w:eastAsiaTheme="minorEastAsia" w:hAnsi="Arial" w:cs="Arial"/>
          <w:sz w:val="20"/>
          <w:szCs w:val="20"/>
        </w:rPr>
        <w:t>APA</w:t>
      </w:r>
      <w:r w:rsidRPr="0055770B">
        <w:rPr>
          <w:rFonts w:ascii="Arial" w:eastAsiaTheme="minorEastAsia" w:hAnsi="Arial" w:cs="Arial"/>
          <w:sz w:val="20"/>
          <w:szCs w:val="20"/>
        </w:rPr>
        <w:t xml:space="preserve">, case report completion held flat with only 17% of the cases having a completed report.  With the hiring of </w:t>
      </w:r>
      <w:r>
        <w:rPr>
          <w:rFonts w:ascii="Arial" w:eastAsiaTheme="minorEastAsia" w:hAnsi="Arial" w:cs="Arial"/>
          <w:sz w:val="20"/>
          <w:szCs w:val="20"/>
        </w:rPr>
        <w:t>the APA</w:t>
      </w:r>
      <w:r w:rsidRPr="0055770B">
        <w:rPr>
          <w:rFonts w:ascii="Arial" w:eastAsiaTheme="minorEastAsia" w:hAnsi="Arial" w:cs="Arial"/>
          <w:sz w:val="20"/>
          <w:szCs w:val="20"/>
        </w:rPr>
        <w:t xml:space="preserve"> in </w:t>
      </w:r>
      <w:r>
        <w:rPr>
          <w:rFonts w:ascii="Arial" w:eastAsiaTheme="minorEastAsia" w:hAnsi="Arial" w:cs="Arial"/>
          <w:sz w:val="20"/>
          <w:szCs w:val="20"/>
        </w:rPr>
        <w:t xml:space="preserve">July </w:t>
      </w:r>
      <w:r w:rsidRPr="0055770B">
        <w:rPr>
          <w:rFonts w:ascii="Arial" w:eastAsiaTheme="minorEastAsia" w:hAnsi="Arial" w:cs="Arial"/>
          <w:sz w:val="20"/>
          <w:szCs w:val="20"/>
        </w:rPr>
        <w:t>2014, completed case reports have nearly doubled and nearly one quarter of all cases have completed reports (Figure 3).  In addition to case reports completed</w:t>
      </w:r>
      <w:r>
        <w:rPr>
          <w:rFonts w:ascii="Arial" w:eastAsiaTheme="minorEastAsia" w:hAnsi="Arial" w:cs="Arial"/>
          <w:sz w:val="20"/>
          <w:szCs w:val="20"/>
        </w:rPr>
        <w:t>,</w:t>
      </w:r>
      <w:r w:rsidRPr="0055770B">
        <w:rPr>
          <w:rFonts w:ascii="Arial" w:eastAsiaTheme="minorEastAsia" w:hAnsi="Arial" w:cs="Arial"/>
          <w:sz w:val="20"/>
          <w:szCs w:val="20"/>
        </w:rPr>
        <w:t xml:space="preserve"> the A</w:t>
      </w:r>
      <w:r w:rsidR="005410DC">
        <w:rPr>
          <w:rFonts w:ascii="Arial" w:eastAsiaTheme="minorEastAsia" w:hAnsi="Arial" w:cs="Arial"/>
          <w:sz w:val="20"/>
          <w:szCs w:val="20"/>
        </w:rPr>
        <w:t>PA</w:t>
      </w:r>
      <w:r w:rsidRPr="0055770B">
        <w:rPr>
          <w:rFonts w:ascii="Arial" w:eastAsiaTheme="minorEastAsia" w:hAnsi="Arial" w:cs="Arial"/>
          <w:sz w:val="20"/>
          <w:szCs w:val="20"/>
        </w:rPr>
        <w:t xml:space="preserve"> completed 19 archaeological site forms and additions to the cemetery</w:t>
      </w:r>
    </w:p>
    <w:p w:rsidR="00E87291" w:rsidRDefault="00E87291" w:rsidP="0055770B">
      <w:pPr>
        <w:widowControl w:val="0"/>
        <w:autoSpaceDE w:val="0"/>
        <w:autoSpaceDN w:val="0"/>
        <w:adjustRightInd w:val="0"/>
        <w:spacing w:after="0" w:line="240" w:lineRule="auto"/>
        <w:rPr>
          <w:rFonts w:ascii="Arial" w:eastAsiaTheme="minorEastAsia" w:hAnsi="Arial" w:cs="Arial"/>
          <w:sz w:val="20"/>
          <w:szCs w:val="20"/>
        </w:rPr>
      </w:pPr>
    </w:p>
    <w:p w:rsidR="00E87291" w:rsidRDefault="00E87291" w:rsidP="0055770B">
      <w:pPr>
        <w:widowControl w:val="0"/>
        <w:autoSpaceDE w:val="0"/>
        <w:autoSpaceDN w:val="0"/>
        <w:adjustRightInd w:val="0"/>
        <w:spacing w:after="0" w:line="240" w:lineRule="auto"/>
        <w:rPr>
          <w:rFonts w:ascii="Arial" w:eastAsiaTheme="minorEastAsia" w:hAnsi="Arial" w:cs="Arial"/>
          <w:sz w:val="20"/>
          <w:szCs w:val="20"/>
        </w:rPr>
      </w:pPr>
    </w:p>
    <w:p w:rsidR="00E87291" w:rsidRPr="0055770B" w:rsidRDefault="00E87291" w:rsidP="0055770B">
      <w:pPr>
        <w:widowControl w:val="0"/>
        <w:autoSpaceDE w:val="0"/>
        <w:autoSpaceDN w:val="0"/>
        <w:adjustRightInd w:val="0"/>
        <w:spacing w:after="0" w:line="240" w:lineRule="auto"/>
        <w:rPr>
          <w:rFonts w:ascii="Arial" w:eastAsiaTheme="minorEastAsia" w:hAnsi="Arial" w:cs="Arial"/>
          <w:sz w:val="20"/>
          <w:szCs w:val="20"/>
        </w:rPr>
      </w:pPr>
    </w:p>
    <w:p w:rsidR="0055770B" w:rsidRPr="0055770B" w:rsidRDefault="0055770B" w:rsidP="0055770B">
      <w:pPr>
        <w:widowControl w:val="0"/>
        <w:autoSpaceDE w:val="0"/>
        <w:autoSpaceDN w:val="0"/>
        <w:adjustRightInd w:val="0"/>
        <w:spacing w:after="0" w:line="240" w:lineRule="auto"/>
        <w:jc w:val="center"/>
        <w:rPr>
          <w:rFonts w:ascii="Arial" w:eastAsiaTheme="minorEastAsia" w:hAnsi="Arial" w:cs="Arial"/>
          <w:sz w:val="20"/>
          <w:szCs w:val="20"/>
        </w:rPr>
      </w:pPr>
      <w:r>
        <w:rPr>
          <w:rFonts w:ascii="Arial" w:eastAsiaTheme="minorEastAsia" w:hAnsi="Arial" w:cs="Arial"/>
          <w:noProof/>
          <w:sz w:val="20"/>
          <w:szCs w:val="20"/>
        </w:rPr>
        <w:drawing>
          <wp:inline distT="0" distB="0" distL="0" distR="0" wp14:anchorId="17D5EF03" wp14:editId="053EF7FF">
            <wp:extent cx="4021903" cy="24969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021903" cy="2496932"/>
                    </a:xfrm>
                    <a:prstGeom prst="rect">
                      <a:avLst/>
                    </a:prstGeom>
                    <a:noFill/>
                    <a:ln>
                      <a:noFill/>
                    </a:ln>
                  </pic:spPr>
                </pic:pic>
              </a:graphicData>
            </a:graphic>
          </wp:inline>
        </w:drawing>
      </w:r>
    </w:p>
    <w:p w:rsidR="00E87291" w:rsidRDefault="00E87291" w:rsidP="00E87291">
      <w:pPr>
        <w:widowControl w:val="0"/>
        <w:autoSpaceDE w:val="0"/>
        <w:autoSpaceDN w:val="0"/>
        <w:adjustRightInd w:val="0"/>
        <w:spacing w:after="0" w:line="240" w:lineRule="auto"/>
        <w:jc w:val="center"/>
        <w:rPr>
          <w:rFonts w:ascii="Arial" w:eastAsiaTheme="minorEastAsia" w:hAnsi="Arial" w:cs="Arial"/>
          <w:sz w:val="20"/>
          <w:szCs w:val="20"/>
        </w:rPr>
      </w:pPr>
      <w:proofErr w:type="gramStart"/>
      <w:r w:rsidRPr="0055770B">
        <w:rPr>
          <w:rFonts w:ascii="Arial" w:eastAsiaTheme="minorEastAsia" w:hAnsi="Arial" w:cs="Arial"/>
          <w:sz w:val="20"/>
          <w:szCs w:val="20"/>
        </w:rPr>
        <w:t>Figure 2.</w:t>
      </w:r>
      <w:proofErr w:type="gramEnd"/>
      <w:r>
        <w:rPr>
          <w:rFonts w:ascii="Arial" w:eastAsiaTheme="minorEastAsia" w:hAnsi="Arial" w:cs="Arial"/>
          <w:sz w:val="20"/>
          <w:szCs w:val="20"/>
        </w:rPr>
        <w:t xml:space="preserve">  Percentage of the cumulative total number of cases with dispositions per calendar year (</w:t>
      </w:r>
      <w:r w:rsidRPr="0055770B">
        <w:rPr>
          <w:rFonts w:ascii="Arial" w:eastAsiaTheme="minorEastAsia" w:hAnsi="Arial" w:cs="Arial"/>
          <w:sz w:val="20"/>
          <w:szCs w:val="20"/>
        </w:rPr>
        <w:t>data for calendar year 2008 includes only August through the end of December and calendar year 2016</w:t>
      </w:r>
    </w:p>
    <w:p w:rsidR="00E87291" w:rsidRPr="0055770B" w:rsidRDefault="00E87291" w:rsidP="00E87291">
      <w:pPr>
        <w:widowControl w:val="0"/>
        <w:autoSpaceDE w:val="0"/>
        <w:autoSpaceDN w:val="0"/>
        <w:adjustRightInd w:val="0"/>
        <w:spacing w:after="0" w:line="240" w:lineRule="auto"/>
        <w:jc w:val="center"/>
        <w:rPr>
          <w:rFonts w:ascii="Arial" w:eastAsiaTheme="minorEastAsia" w:hAnsi="Arial" w:cs="Arial"/>
          <w:sz w:val="20"/>
          <w:szCs w:val="20"/>
        </w:rPr>
      </w:pPr>
      <w:proofErr w:type="gramStart"/>
      <w:r w:rsidRPr="0055770B">
        <w:rPr>
          <w:rFonts w:ascii="Arial" w:eastAsiaTheme="minorEastAsia" w:hAnsi="Arial" w:cs="Arial"/>
          <w:sz w:val="20"/>
          <w:szCs w:val="20"/>
        </w:rPr>
        <w:t>was</w:t>
      </w:r>
      <w:proofErr w:type="gramEnd"/>
      <w:r w:rsidRPr="0055770B">
        <w:rPr>
          <w:rFonts w:ascii="Arial" w:eastAsiaTheme="minorEastAsia" w:hAnsi="Arial" w:cs="Arial"/>
          <w:sz w:val="20"/>
          <w:szCs w:val="20"/>
        </w:rPr>
        <w:t xml:space="preserve"> not included because of only partial data available for that year).</w:t>
      </w:r>
    </w:p>
    <w:p w:rsidR="00867475" w:rsidRDefault="00867475" w:rsidP="0055770B">
      <w:pPr>
        <w:widowControl w:val="0"/>
        <w:autoSpaceDE w:val="0"/>
        <w:autoSpaceDN w:val="0"/>
        <w:adjustRightInd w:val="0"/>
        <w:spacing w:after="0" w:line="240" w:lineRule="auto"/>
        <w:rPr>
          <w:rFonts w:ascii="Arial" w:eastAsiaTheme="minorEastAsia" w:hAnsi="Arial" w:cs="Arial"/>
          <w:sz w:val="20"/>
          <w:szCs w:val="20"/>
        </w:rPr>
      </w:pPr>
    </w:p>
    <w:p w:rsidR="0055770B" w:rsidRPr="0055770B" w:rsidRDefault="0055770B" w:rsidP="0055770B">
      <w:pPr>
        <w:widowControl w:val="0"/>
        <w:autoSpaceDE w:val="0"/>
        <w:autoSpaceDN w:val="0"/>
        <w:adjustRightInd w:val="0"/>
        <w:spacing w:after="0" w:line="240" w:lineRule="auto"/>
        <w:jc w:val="center"/>
        <w:rPr>
          <w:rFonts w:ascii="Arial" w:eastAsiaTheme="minorEastAsia" w:hAnsi="Arial" w:cs="Arial"/>
          <w:sz w:val="20"/>
          <w:szCs w:val="20"/>
        </w:rPr>
      </w:pPr>
      <w:r>
        <w:rPr>
          <w:rFonts w:ascii="Arial" w:eastAsiaTheme="minorEastAsia" w:hAnsi="Arial" w:cs="Arial"/>
          <w:noProof/>
          <w:sz w:val="20"/>
          <w:szCs w:val="20"/>
        </w:rPr>
        <w:drawing>
          <wp:inline distT="0" distB="0" distL="0" distR="0" wp14:anchorId="45A6302A" wp14:editId="13928657">
            <wp:extent cx="5206535" cy="27749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6535" cy="2774950"/>
                    </a:xfrm>
                    <a:prstGeom prst="rect">
                      <a:avLst/>
                    </a:prstGeom>
                    <a:noFill/>
                    <a:ln>
                      <a:noFill/>
                    </a:ln>
                  </pic:spPr>
                </pic:pic>
              </a:graphicData>
            </a:graphic>
          </wp:inline>
        </w:drawing>
      </w:r>
    </w:p>
    <w:p w:rsidR="0055770B" w:rsidRPr="0055770B" w:rsidRDefault="0055770B" w:rsidP="0055770B">
      <w:pPr>
        <w:widowControl w:val="0"/>
        <w:autoSpaceDE w:val="0"/>
        <w:autoSpaceDN w:val="0"/>
        <w:adjustRightInd w:val="0"/>
        <w:spacing w:after="0" w:line="240" w:lineRule="auto"/>
        <w:jc w:val="center"/>
        <w:rPr>
          <w:rFonts w:ascii="Arial" w:eastAsiaTheme="minorEastAsia" w:hAnsi="Arial" w:cs="Arial"/>
          <w:sz w:val="20"/>
          <w:szCs w:val="20"/>
        </w:rPr>
      </w:pPr>
      <w:proofErr w:type="gramStart"/>
      <w:r w:rsidRPr="0055770B">
        <w:rPr>
          <w:rFonts w:ascii="Arial" w:eastAsiaTheme="minorEastAsia" w:hAnsi="Arial" w:cs="Arial"/>
          <w:sz w:val="20"/>
          <w:szCs w:val="20"/>
        </w:rPr>
        <w:t>Figure 3.</w:t>
      </w:r>
      <w:proofErr w:type="gramEnd"/>
      <w:r w:rsidRPr="0055770B">
        <w:rPr>
          <w:rFonts w:ascii="Arial" w:eastAsiaTheme="minorEastAsia" w:hAnsi="Arial" w:cs="Arial"/>
          <w:sz w:val="20"/>
          <w:szCs w:val="20"/>
        </w:rPr>
        <w:t xml:space="preserve">  Total Numbers of Case Reports Completed and Backlog of Reports to Complete</w:t>
      </w:r>
    </w:p>
    <w:p w:rsidR="0055770B" w:rsidRPr="0055770B" w:rsidRDefault="0055770B" w:rsidP="0055770B">
      <w:pPr>
        <w:widowControl w:val="0"/>
        <w:autoSpaceDE w:val="0"/>
        <w:autoSpaceDN w:val="0"/>
        <w:adjustRightInd w:val="0"/>
        <w:spacing w:after="0" w:line="240" w:lineRule="auto"/>
        <w:jc w:val="center"/>
        <w:rPr>
          <w:rFonts w:ascii="Arial" w:eastAsiaTheme="minorEastAsia" w:hAnsi="Arial" w:cs="Arial"/>
          <w:sz w:val="20"/>
          <w:szCs w:val="20"/>
        </w:rPr>
      </w:pPr>
      <w:r w:rsidRPr="0055770B">
        <w:rPr>
          <w:rFonts w:ascii="Arial" w:eastAsiaTheme="minorEastAsia" w:hAnsi="Arial" w:cs="Arial"/>
          <w:sz w:val="20"/>
          <w:szCs w:val="20"/>
        </w:rPr>
        <w:t>(</w:t>
      </w:r>
      <w:proofErr w:type="gramStart"/>
      <w:r w:rsidRPr="0055770B">
        <w:rPr>
          <w:rFonts w:ascii="Arial" w:eastAsiaTheme="minorEastAsia" w:hAnsi="Arial" w:cs="Arial"/>
          <w:sz w:val="20"/>
          <w:szCs w:val="20"/>
        </w:rPr>
        <w:t>data</w:t>
      </w:r>
      <w:proofErr w:type="gramEnd"/>
      <w:r w:rsidRPr="0055770B">
        <w:rPr>
          <w:rFonts w:ascii="Arial" w:eastAsiaTheme="minorEastAsia" w:hAnsi="Arial" w:cs="Arial"/>
          <w:sz w:val="20"/>
          <w:szCs w:val="20"/>
        </w:rPr>
        <w:t xml:space="preserve"> for calendar year 2008 includes only August through the end of December</w:t>
      </w:r>
    </w:p>
    <w:p w:rsidR="0055770B" w:rsidRDefault="0055770B" w:rsidP="0055770B">
      <w:pPr>
        <w:widowControl w:val="0"/>
        <w:autoSpaceDE w:val="0"/>
        <w:autoSpaceDN w:val="0"/>
        <w:adjustRightInd w:val="0"/>
        <w:spacing w:after="0" w:line="240" w:lineRule="auto"/>
        <w:jc w:val="center"/>
        <w:rPr>
          <w:rFonts w:ascii="Arial" w:eastAsiaTheme="minorEastAsia" w:hAnsi="Arial" w:cs="Arial"/>
          <w:sz w:val="20"/>
          <w:szCs w:val="20"/>
        </w:rPr>
      </w:pPr>
      <w:proofErr w:type="gramStart"/>
      <w:r w:rsidRPr="0055770B">
        <w:rPr>
          <w:rFonts w:ascii="Arial" w:eastAsiaTheme="minorEastAsia" w:hAnsi="Arial" w:cs="Arial"/>
          <w:sz w:val="20"/>
          <w:szCs w:val="20"/>
        </w:rPr>
        <w:t>and</w:t>
      </w:r>
      <w:proofErr w:type="gramEnd"/>
      <w:r w:rsidRPr="0055770B">
        <w:rPr>
          <w:rFonts w:ascii="Arial" w:eastAsiaTheme="minorEastAsia" w:hAnsi="Arial" w:cs="Arial"/>
          <w:sz w:val="20"/>
          <w:szCs w:val="20"/>
        </w:rPr>
        <w:t xml:space="preserve"> for calendar years 2016 only through June).</w:t>
      </w:r>
    </w:p>
    <w:p w:rsidR="006118EF" w:rsidRPr="0055770B" w:rsidRDefault="006118EF" w:rsidP="0055770B">
      <w:pPr>
        <w:widowControl w:val="0"/>
        <w:autoSpaceDE w:val="0"/>
        <w:autoSpaceDN w:val="0"/>
        <w:adjustRightInd w:val="0"/>
        <w:spacing w:after="0" w:line="240" w:lineRule="auto"/>
        <w:jc w:val="center"/>
        <w:rPr>
          <w:rFonts w:ascii="Arial" w:eastAsiaTheme="minorEastAsia" w:hAnsi="Arial" w:cs="Arial"/>
          <w:sz w:val="20"/>
          <w:szCs w:val="20"/>
        </w:rPr>
      </w:pPr>
    </w:p>
    <w:p w:rsidR="00E87291" w:rsidRDefault="00E87291" w:rsidP="00E87291">
      <w:pPr>
        <w:widowControl w:val="0"/>
        <w:autoSpaceDE w:val="0"/>
        <w:autoSpaceDN w:val="0"/>
        <w:adjustRightInd w:val="0"/>
        <w:spacing w:after="0" w:line="240" w:lineRule="auto"/>
        <w:rPr>
          <w:rFonts w:ascii="Arial" w:eastAsiaTheme="minorEastAsia" w:hAnsi="Arial" w:cs="Arial"/>
          <w:sz w:val="20"/>
          <w:szCs w:val="20"/>
        </w:rPr>
      </w:pPr>
    </w:p>
    <w:p w:rsidR="00E87291" w:rsidRDefault="00E87291" w:rsidP="00E87291">
      <w:pPr>
        <w:widowControl w:val="0"/>
        <w:autoSpaceDE w:val="0"/>
        <w:autoSpaceDN w:val="0"/>
        <w:adjustRightInd w:val="0"/>
        <w:spacing w:after="0" w:line="240" w:lineRule="auto"/>
        <w:rPr>
          <w:rFonts w:ascii="Arial" w:eastAsiaTheme="minorEastAsia" w:hAnsi="Arial" w:cs="Arial"/>
          <w:sz w:val="20"/>
          <w:szCs w:val="20"/>
        </w:rPr>
      </w:pPr>
    </w:p>
    <w:p w:rsidR="00E87291" w:rsidRPr="0055770B" w:rsidRDefault="00E87291" w:rsidP="00E87291">
      <w:pPr>
        <w:widowControl w:val="0"/>
        <w:autoSpaceDE w:val="0"/>
        <w:autoSpaceDN w:val="0"/>
        <w:adjustRightInd w:val="0"/>
        <w:spacing w:after="0" w:line="240" w:lineRule="auto"/>
        <w:rPr>
          <w:rFonts w:ascii="Arial" w:eastAsiaTheme="minorEastAsia" w:hAnsi="Arial" w:cs="Arial"/>
          <w:sz w:val="20"/>
          <w:szCs w:val="20"/>
        </w:rPr>
      </w:pPr>
      <w:proofErr w:type="gramStart"/>
      <w:r w:rsidRPr="0055770B">
        <w:rPr>
          <w:rFonts w:ascii="Arial" w:eastAsiaTheme="minorEastAsia" w:hAnsi="Arial" w:cs="Arial"/>
          <w:sz w:val="20"/>
          <w:szCs w:val="20"/>
        </w:rPr>
        <w:t>database</w:t>
      </w:r>
      <w:proofErr w:type="gramEnd"/>
      <w:r w:rsidRPr="0055770B">
        <w:rPr>
          <w:rFonts w:ascii="Arial" w:eastAsiaTheme="minorEastAsia" w:hAnsi="Arial" w:cs="Arial"/>
          <w:sz w:val="20"/>
          <w:szCs w:val="20"/>
        </w:rPr>
        <w:t xml:space="preserve"> and GIS system.   </w:t>
      </w:r>
      <w:r w:rsidRPr="004F74B8">
        <w:rPr>
          <w:rFonts w:ascii="Arial" w:eastAsiaTheme="minorEastAsia" w:hAnsi="Arial" w:cs="Arial"/>
          <w:sz w:val="20"/>
          <w:szCs w:val="20"/>
        </w:rPr>
        <w:t xml:space="preserve">A loss of the </w:t>
      </w:r>
      <w:r w:rsidR="004A0852">
        <w:rPr>
          <w:rFonts w:ascii="Arial" w:eastAsiaTheme="minorEastAsia" w:hAnsi="Arial" w:cs="Arial"/>
          <w:sz w:val="20"/>
          <w:szCs w:val="20"/>
        </w:rPr>
        <w:t xml:space="preserve">APA </w:t>
      </w:r>
      <w:r w:rsidRPr="004F74B8">
        <w:rPr>
          <w:rFonts w:ascii="Arial" w:eastAsiaTheme="minorEastAsia" w:hAnsi="Arial" w:cs="Arial"/>
          <w:sz w:val="20"/>
          <w:szCs w:val="20"/>
        </w:rPr>
        <w:t>position will result in uncompleted case reports which will be a legal liability to the state</w:t>
      </w:r>
      <w:r>
        <w:rPr>
          <w:rFonts w:ascii="Arial" w:eastAsiaTheme="minorEastAsia" w:hAnsi="Arial" w:cs="Arial"/>
          <w:sz w:val="20"/>
          <w:szCs w:val="20"/>
        </w:rPr>
        <w:t xml:space="preserve">.  Reports are necessary to prove what was recovered by the state, the process of identification, and to document the repatriation. </w:t>
      </w:r>
    </w:p>
    <w:p w:rsidR="0055770B" w:rsidRPr="0055770B" w:rsidRDefault="0055770B" w:rsidP="0055770B">
      <w:pPr>
        <w:widowControl w:val="0"/>
        <w:autoSpaceDE w:val="0"/>
        <w:autoSpaceDN w:val="0"/>
        <w:adjustRightInd w:val="0"/>
        <w:spacing w:after="0" w:line="240" w:lineRule="auto"/>
        <w:jc w:val="center"/>
        <w:rPr>
          <w:rFonts w:ascii="Arial" w:eastAsiaTheme="minorEastAsia" w:hAnsi="Arial" w:cs="Arial"/>
          <w:sz w:val="20"/>
          <w:szCs w:val="20"/>
        </w:rPr>
      </w:pPr>
    </w:p>
    <w:p w:rsidR="0055770B" w:rsidRPr="0055770B" w:rsidRDefault="0055770B" w:rsidP="0055770B">
      <w:pPr>
        <w:widowControl w:val="0"/>
        <w:autoSpaceDE w:val="0"/>
        <w:autoSpaceDN w:val="0"/>
        <w:adjustRightInd w:val="0"/>
        <w:spacing w:after="0" w:line="240" w:lineRule="auto"/>
        <w:rPr>
          <w:rFonts w:ascii="Arial" w:eastAsiaTheme="minorEastAsia" w:hAnsi="Arial" w:cs="Arial"/>
          <w:sz w:val="20"/>
          <w:szCs w:val="20"/>
        </w:rPr>
      </w:pPr>
      <w:r w:rsidRPr="0055770B">
        <w:rPr>
          <w:rFonts w:ascii="Arial" w:eastAsiaTheme="minorEastAsia" w:hAnsi="Arial" w:cs="Arial"/>
          <w:sz w:val="20"/>
          <w:szCs w:val="20"/>
        </w:rPr>
        <w:t>In 2008</w:t>
      </w:r>
      <w:r w:rsidR="00867475">
        <w:rPr>
          <w:rFonts w:ascii="Arial" w:eastAsiaTheme="minorEastAsia" w:hAnsi="Arial" w:cs="Arial"/>
          <w:sz w:val="20"/>
          <w:szCs w:val="20"/>
        </w:rPr>
        <w:t>,</w:t>
      </w:r>
      <w:r w:rsidR="00425693">
        <w:rPr>
          <w:rFonts w:ascii="Arial" w:eastAsiaTheme="minorEastAsia" w:hAnsi="Arial" w:cs="Arial"/>
          <w:sz w:val="20"/>
          <w:szCs w:val="20"/>
        </w:rPr>
        <w:t xml:space="preserve"> along with the creation of the </w:t>
      </w:r>
      <w:r w:rsidR="00D96737">
        <w:rPr>
          <w:rFonts w:ascii="Arial" w:eastAsiaTheme="minorEastAsia" w:hAnsi="Arial" w:cs="Arial"/>
          <w:sz w:val="20"/>
          <w:szCs w:val="20"/>
        </w:rPr>
        <w:t xml:space="preserve">Human </w:t>
      </w:r>
      <w:r w:rsidR="00425693">
        <w:rPr>
          <w:rFonts w:ascii="Arial" w:eastAsiaTheme="minorEastAsia" w:hAnsi="Arial" w:cs="Arial"/>
          <w:sz w:val="20"/>
          <w:szCs w:val="20"/>
        </w:rPr>
        <w:t xml:space="preserve">Skeletal Remains </w:t>
      </w:r>
      <w:r w:rsidR="00E87291">
        <w:rPr>
          <w:rFonts w:ascii="Arial" w:eastAsiaTheme="minorEastAsia" w:hAnsi="Arial" w:cs="Arial"/>
          <w:sz w:val="20"/>
          <w:szCs w:val="20"/>
        </w:rPr>
        <w:t>p</w:t>
      </w:r>
      <w:r w:rsidR="00425693">
        <w:rPr>
          <w:rFonts w:ascii="Arial" w:eastAsiaTheme="minorEastAsia" w:hAnsi="Arial" w:cs="Arial"/>
          <w:sz w:val="20"/>
          <w:szCs w:val="20"/>
        </w:rPr>
        <w:t>rogram,</w:t>
      </w:r>
      <w:r w:rsidR="00E87291">
        <w:rPr>
          <w:rFonts w:ascii="Arial" w:eastAsiaTheme="minorEastAsia" w:hAnsi="Arial" w:cs="Arial"/>
          <w:sz w:val="20"/>
          <w:szCs w:val="20"/>
        </w:rPr>
        <w:t xml:space="preserve"> </w:t>
      </w:r>
      <w:r w:rsidRPr="0055770B">
        <w:rPr>
          <w:rFonts w:ascii="Arial" w:eastAsiaTheme="minorEastAsia" w:hAnsi="Arial" w:cs="Arial"/>
          <w:sz w:val="20"/>
          <w:szCs w:val="20"/>
        </w:rPr>
        <w:t xml:space="preserve">DAHP was </w:t>
      </w:r>
      <w:r w:rsidR="005158D1">
        <w:rPr>
          <w:rFonts w:ascii="Arial" w:eastAsiaTheme="minorEastAsia" w:hAnsi="Arial" w:cs="Arial"/>
          <w:sz w:val="20"/>
          <w:szCs w:val="20"/>
        </w:rPr>
        <w:t xml:space="preserve">tasked </w:t>
      </w:r>
      <w:r w:rsidRPr="0055770B">
        <w:rPr>
          <w:rFonts w:ascii="Arial" w:eastAsiaTheme="minorEastAsia" w:hAnsi="Arial" w:cs="Arial"/>
          <w:sz w:val="20"/>
          <w:szCs w:val="20"/>
        </w:rPr>
        <w:t>by the legislature with the creation of a cemetery database and geographic information system to track a</w:t>
      </w:r>
      <w:r w:rsidR="005158D1">
        <w:rPr>
          <w:rFonts w:ascii="Arial" w:eastAsiaTheme="minorEastAsia" w:hAnsi="Arial" w:cs="Arial"/>
          <w:sz w:val="20"/>
          <w:szCs w:val="20"/>
        </w:rPr>
        <w:t xml:space="preserve">ll </w:t>
      </w:r>
      <w:r w:rsidRPr="0055770B">
        <w:rPr>
          <w:rFonts w:ascii="Arial" w:eastAsiaTheme="minorEastAsia" w:hAnsi="Arial" w:cs="Arial"/>
          <w:sz w:val="20"/>
          <w:szCs w:val="20"/>
        </w:rPr>
        <w:t>Washington’s cemeteries.</w:t>
      </w:r>
      <w:r w:rsidR="005158D1">
        <w:rPr>
          <w:rFonts w:ascii="Arial" w:eastAsiaTheme="minorEastAsia" w:hAnsi="Arial" w:cs="Arial"/>
          <w:sz w:val="20"/>
          <w:szCs w:val="20"/>
        </w:rPr>
        <w:t xml:space="preserve"> Prior to this</w:t>
      </w:r>
      <w:r w:rsidR="0005097C">
        <w:rPr>
          <w:rFonts w:ascii="Arial" w:eastAsiaTheme="minorEastAsia" w:hAnsi="Arial" w:cs="Arial"/>
          <w:sz w:val="20"/>
          <w:szCs w:val="20"/>
        </w:rPr>
        <w:t>,</w:t>
      </w:r>
      <w:r w:rsidR="005158D1">
        <w:rPr>
          <w:rFonts w:ascii="Arial" w:eastAsiaTheme="minorEastAsia" w:hAnsi="Arial" w:cs="Arial"/>
          <w:sz w:val="20"/>
          <w:szCs w:val="20"/>
        </w:rPr>
        <w:t xml:space="preserve"> there was no one database that held all information on Native American, historic</w:t>
      </w:r>
      <w:r w:rsidR="00E87291">
        <w:rPr>
          <w:rFonts w:ascii="Arial" w:eastAsiaTheme="minorEastAsia" w:hAnsi="Arial" w:cs="Arial"/>
          <w:sz w:val="20"/>
          <w:szCs w:val="20"/>
        </w:rPr>
        <w:t>,</w:t>
      </w:r>
      <w:r w:rsidR="005158D1">
        <w:rPr>
          <w:rFonts w:ascii="Arial" w:eastAsiaTheme="minorEastAsia" w:hAnsi="Arial" w:cs="Arial"/>
          <w:sz w:val="20"/>
          <w:szCs w:val="20"/>
        </w:rPr>
        <w:t xml:space="preserve"> and abandoned cemeteries. </w:t>
      </w:r>
      <w:r w:rsidR="0005097C">
        <w:rPr>
          <w:rFonts w:ascii="Arial" w:eastAsiaTheme="minorEastAsia" w:hAnsi="Arial" w:cs="Arial"/>
          <w:sz w:val="20"/>
          <w:szCs w:val="20"/>
        </w:rPr>
        <w:t>Until 201</w:t>
      </w:r>
      <w:r w:rsidR="00E87291">
        <w:rPr>
          <w:rFonts w:ascii="Arial" w:eastAsiaTheme="minorEastAsia" w:hAnsi="Arial" w:cs="Arial"/>
          <w:sz w:val="20"/>
          <w:szCs w:val="20"/>
        </w:rPr>
        <w:t>4</w:t>
      </w:r>
      <w:r w:rsidR="0005097C">
        <w:rPr>
          <w:rFonts w:ascii="Arial" w:eastAsiaTheme="minorEastAsia" w:hAnsi="Arial" w:cs="Arial"/>
          <w:sz w:val="20"/>
          <w:szCs w:val="20"/>
        </w:rPr>
        <w:t xml:space="preserve">, the Human </w:t>
      </w:r>
      <w:r w:rsidR="00D96737">
        <w:rPr>
          <w:rFonts w:ascii="Arial" w:eastAsiaTheme="minorEastAsia" w:hAnsi="Arial" w:cs="Arial"/>
          <w:sz w:val="20"/>
          <w:szCs w:val="20"/>
        </w:rPr>
        <w:t xml:space="preserve">Skeletal </w:t>
      </w:r>
      <w:r w:rsidR="0005097C">
        <w:rPr>
          <w:rFonts w:ascii="Arial" w:eastAsiaTheme="minorEastAsia" w:hAnsi="Arial" w:cs="Arial"/>
          <w:sz w:val="20"/>
          <w:szCs w:val="20"/>
        </w:rPr>
        <w:t xml:space="preserve">Remains </w:t>
      </w:r>
      <w:r w:rsidR="00E87291">
        <w:rPr>
          <w:rFonts w:ascii="Arial" w:eastAsiaTheme="minorEastAsia" w:hAnsi="Arial" w:cs="Arial"/>
          <w:sz w:val="20"/>
          <w:szCs w:val="20"/>
        </w:rPr>
        <w:t>p</w:t>
      </w:r>
      <w:r w:rsidR="0005097C">
        <w:rPr>
          <w:rFonts w:ascii="Arial" w:eastAsiaTheme="minorEastAsia" w:hAnsi="Arial" w:cs="Arial"/>
          <w:sz w:val="20"/>
          <w:szCs w:val="20"/>
        </w:rPr>
        <w:t xml:space="preserve">rogram’s Cartographer 1 carried out the duties of tracking cemeteries in the database. In order to save state resources, when the Cartographer </w:t>
      </w:r>
      <w:r w:rsidR="001C7663">
        <w:rPr>
          <w:rFonts w:ascii="Arial" w:eastAsiaTheme="minorEastAsia" w:hAnsi="Arial" w:cs="Arial"/>
          <w:sz w:val="20"/>
          <w:szCs w:val="20"/>
        </w:rPr>
        <w:t xml:space="preserve">1 </w:t>
      </w:r>
      <w:r w:rsidR="0005097C">
        <w:rPr>
          <w:rFonts w:ascii="Arial" w:eastAsiaTheme="minorEastAsia" w:hAnsi="Arial" w:cs="Arial"/>
          <w:sz w:val="20"/>
          <w:szCs w:val="20"/>
        </w:rPr>
        <w:t xml:space="preserve">retired, the position was held vacant. </w:t>
      </w:r>
      <w:r w:rsidR="005158D1">
        <w:rPr>
          <w:rFonts w:ascii="Arial" w:eastAsiaTheme="minorEastAsia" w:hAnsi="Arial" w:cs="Arial"/>
          <w:sz w:val="20"/>
          <w:szCs w:val="20"/>
        </w:rPr>
        <w:t xml:space="preserve">The loss of the Cartographer 1 </w:t>
      </w:r>
      <w:r w:rsidR="001C7663">
        <w:rPr>
          <w:rFonts w:ascii="Arial" w:eastAsiaTheme="minorEastAsia" w:hAnsi="Arial" w:cs="Arial"/>
          <w:sz w:val="20"/>
          <w:szCs w:val="20"/>
        </w:rPr>
        <w:t xml:space="preserve">position </w:t>
      </w:r>
      <w:r w:rsidR="005158D1">
        <w:rPr>
          <w:rFonts w:ascii="Arial" w:eastAsiaTheme="minorEastAsia" w:hAnsi="Arial" w:cs="Arial"/>
          <w:sz w:val="20"/>
          <w:szCs w:val="20"/>
        </w:rPr>
        <w:t>mean</w:t>
      </w:r>
      <w:r w:rsidR="0005097C">
        <w:rPr>
          <w:rFonts w:ascii="Arial" w:eastAsiaTheme="minorEastAsia" w:hAnsi="Arial" w:cs="Arial"/>
          <w:sz w:val="20"/>
          <w:szCs w:val="20"/>
        </w:rPr>
        <w:t>s</w:t>
      </w:r>
      <w:r w:rsidR="005158D1">
        <w:rPr>
          <w:rFonts w:ascii="Arial" w:eastAsiaTheme="minorEastAsia" w:hAnsi="Arial" w:cs="Arial"/>
          <w:sz w:val="20"/>
          <w:szCs w:val="20"/>
        </w:rPr>
        <w:t xml:space="preserve"> that t</w:t>
      </w:r>
      <w:r w:rsidRPr="0055770B">
        <w:rPr>
          <w:rFonts w:ascii="Arial" w:eastAsiaTheme="minorEastAsia" w:hAnsi="Arial" w:cs="Arial"/>
          <w:sz w:val="20"/>
          <w:szCs w:val="20"/>
        </w:rPr>
        <w:t xml:space="preserve">he State Physical Anthropologist is </w:t>
      </w:r>
      <w:r w:rsidR="00867475">
        <w:rPr>
          <w:rFonts w:ascii="Arial" w:eastAsiaTheme="minorEastAsia" w:hAnsi="Arial" w:cs="Arial"/>
          <w:sz w:val="20"/>
          <w:szCs w:val="20"/>
        </w:rPr>
        <w:t xml:space="preserve">now </w:t>
      </w:r>
      <w:r w:rsidRPr="0055770B">
        <w:rPr>
          <w:rFonts w:ascii="Arial" w:eastAsiaTheme="minorEastAsia" w:hAnsi="Arial" w:cs="Arial"/>
          <w:sz w:val="20"/>
          <w:szCs w:val="20"/>
        </w:rPr>
        <w:t>mainta</w:t>
      </w:r>
      <w:r w:rsidR="00867475">
        <w:rPr>
          <w:rFonts w:ascii="Arial" w:eastAsiaTheme="minorEastAsia" w:hAnsi="Arial" w:cs="Arial"/>
          <w:sz w:val="20"/>
          <w:szCs w:val="20"/>
        </w:rPr>
        <w:t>i</w:t>
      </w:r>
      <w:r w:rsidRPr="0055770B">
        <w:rPr>
          <w:rFonts w:ascii="Arial" w:eastAsiaTheme="minorEastAsia" w:hAnsi="Arial" w:cs="Arial"/>
          <w:sz w:val="20"/>
          <w:szCs w:val="20"/>
        </w:rPr>
        <w:t>n</w:t>
      </w:r>
      <w:r w:rsidR="005158D1">
        <w:rPr>
          <w:rFonts w:ascii="Arial" w:eastAsiaTheme="minorEastAsia" w:hAnsi="Arial" w:cs="Arial"/>
          <w:sz w:val="20"/>
          <w:szCs w:val="20"/>
        </w:rPr>
        <w:t>ing</w:t>
      </w:r>
      <w:r w:rsidRPr="0055770B">
        <w:rPr>
          <w:rFonts w:ascii="Arial" w:eastAsiaTheme="minorEastAsia" w:hAnsi="Arial" w:cs="Arial"/>
          <w:sz w:val="20"/>
          <w:szCs w:val="20"/>
        </w:rPr>
        <w:t xml:space="preserve"> and updating DAHP’s cemetery database and geographic information system which currently h</w:t>
      </w:r>
      <w:r w:rsidR="005158D1">
        <w:rPr>
          <w:rFonts w:ascii="Arial" w:eastAsiaTheme="minorEastAsia" w:hAnsi="Arial" w:cs="Arial"/>
          <w:sz w:val="20"/>
          <w:szCs w:val="20"/>
        </w:rPr>
        <w:t>ouses</w:t>
      </w:r>
      <w:r w:rsidRPr="0055770B">
        <w:rPr>
          <w:rFonts w:ascii="Arial" w:eastAsiaTheme="minorEastAsia" w:hAnsi="Arial" w:cs="Arial"/>
          <w:sz w:val="20"/>
          <w:szCs w:val="20"/>
        </w:rPr>
        <w:t xml:space="preserve"> information on over 2,800 cemeteries and burial sites across the state.</w:t>
      </w:r>
      <w:r w:rsidR="00800634">
        <w:rPr>
          <w:rFonts w:ascii="Arial" w:eastAsiaTheme="minorEastAsia" w:hAnsi="Arial" w:cs="Arial"/>
          <w:sz w:val="20"/>
          <w:szCs w:val="20"/>
        </w:rPr>
        <w:t xml:space="preserve">  </w:t>
      </w:r>
      <w:r w:rsidR="00800634" w:rsidRPr="0055770B">
        <w:rPr>
          <w:rFonts w:ascii="Arial" w:eastAsiaTheme="minorEastAsia" w:hAnsi="Arial" w:cs="Arial"/>
          <w:sz w:val="20"/>
          <w:szCs w:val="20"/>
        </w:rPr>
        <w:t xml:space="preserve">The consequences of </w:t>
      </w:r>
      <w:r w:rsidR="0005097C">
        <w:rPr>
          <w:rFonts w:ascii="Arial" w:eastAsiaTheme="minorEastAsia" w:hAnsi="Arial" w:cs="Arial"/>
          <w:sz w:val="20"/>
          <w:szCs w:val="20"/>
        </w:rPr>
        <w:t xml:space="preserve">the State Physical Anthropologist </w:t>
      </w:r>
      <w:r w:rsidR="00800634" w:rsidRPr="0055770B">
        <w:rPr>
          <w:rFonts w:ascii="Arial" w:eastAsiaTheme="minorEastAsia" w:hAnsi="Arial" w:cs="Arial"/>
          <w:sz w:val="20"/>
          <w:szCs w:val="20"/>
        </w:rPr>
        <w:t>not covering the duties of th</w:t>
      </w:r>
      <w:r w:rsidR="005158D1">
        <w:rPr>
          <w:rFonts w:ascii="Arial" w:eastAsiaTheme="minorEastAsia" w:hAnsi="Arial" w:cs="Arial"/>
          <w:sz w:val="20"/>
          <w:szCs w:val="20"/>
        </w:rPr>
        <w:t xml:space="preserve">e Cartographer </w:t>
      </w:r>
      <w:r w:rsidR="00800634" w:rsidRPr="0055770B">
        <w:rPr>
          <w:rFonts w:ascii="Arial" w:eastAsiaTheme="minorEastAsia" w:hAnsi="Arial" w:cs="Arial"/>
          <w:sz w:val="20"/>
          <w:szCs w:val="20"/>
        </w:rPr>
        <w:t xml:space="preserve">are </w:t>
      </w:r>
      <w:r w:rsidR="00800634" w:rsidRPr="002029D2">
        <w:rPr>
          <w:rFonts w:ascii="Arial" w:eastAsiaTheme="minorEastAsia" w:hAnsi="Arial" w:cs="Arial"/>
          <w:sz w:val="20"/>
          <w:szCs w:val="20"/>
        </w:rPr>
        <w:t xml:space="preserve">project delays </w:t>
      </w:r>
      <w:r w:rsidR="005158D1" w:rsidRPr="002029D2">
        <w:rPr>
          <w:rFonts w:ascii="Arial" w:eastAsiaTheme="minorEastAsia" w:hAnsi="Arial" w:cs="Arial"/>
          <w:sz w:val="20"/>
          <w:szCs w:val="20"/>
        </w:rPr>
        <w:t xml:space="preserve">through inadvertent discoveries of abandoned cemeteries graves and burials </w:t>
      </w:r>
      <w:r w:rsidR="00800634" w:rsidRPr="002029D2">
        <w:rPr>
          <w:rFonts w:ascii="Arial" w:eastAsiaTheme="minorEastAsia" w:hAnsi="Arial" w:cs="Arial"/>
          <w:sz w:val="20"/>
          <w:szCs w:val="20"/>
        </w:rPr>
        <w:t>throughout the state.</w:t>
      </w:r>
    </w:p>
    <w:p w:rsidR="0055770B" w:rsidRPr="0055770B" w:rsidRDefault="0055770B" w:rsidP="0055770B">
      <w:pPr>
        <w:widowControl w:val="0"/>
        <w:autoSpaceDE w:val="0"/>
        <w:autoSpaceDN w:val="0"/>
        <w:adjustRightInd w:val="0"/>
        <w:spacing w:after="0" w:line="240" w:lineRule="auto"/>
        <w:rPr>
          <w:rFonts w:ascii="Arial" w:eastAsiaTheme="minorEastAsia" w:hAnsi="Arial" w:cs="Arial"/>
          <w:sz w:val="20"/>
          <w:szCs w:val="20"/>
        </w:rPr>
      </w:pPr>
    </w:p>
    <w:p w:rsidR="001C7663" w:rsidRDefault="001C7663" w:rsidP="0055770B">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The continuation of the A</w:t>
      </w:r>
      <w:r w:rsidR="00E87291">
        <w:rPr>
          <w:rFonts w:ascii="Arial" w:eastAsiaTheme="minorEastAsia" w:hAnsi="Arial" w:cs="Arial"/>
          <w:sz w:val="20"/>
          <w:szCs w:val="20"/>
        </w:rPr>
        <w:t>PA</w:t>
      </w:r>
      <w:r>
        <w:rPr>
          <w:rFonts w:ascii="Arial" w:eastAsiaTheme="minorEastAsia" w:hAnsi="Arial" w:cs="Arial"/>
          <w:sz w:val="20"/>
          <w:szCs w:val="20"/>
        </w:rPr>
        <w:t xml:space="preserve"> position </w:t>
      </w:r>
      <w:r w:rsidR="00581E38">
        <w:rPr>
          <w:rFonts w:ascii="Arial" w:eastAsiaTheme="minorEastAsia" w:hAnsi="Arial" w:cs="Arial"/>
          <w:sz w:val="20"/>
          <w:szCs w:val="20"/>
        </w:rPr>
        <w:t>is necessary to continue</w:t>
      </w:r>
      <w:r>
        <w:rPr>
          <w:rFonts w:ascii="Arial" w:eastAsiaTheme="minorEastAsia" w:hAnsi="Arial" w:cs="Arial"/>
          <w:sz w:val="20"/>
          <w:szCs w:val="20"/>
        </w:rPr>
        <w:t xml:space="preserve"> timely completion of notifications and repatriation and reburial of Native and non-Native remains, which prevents delays for property owners when human remains are discovered during a project, and the continued effort to reduce the huge backlog of case reports to be completed. Since the original appropriation to the </w:t>
      </w:r>
      <w:r w:rsidR="00E87291">
        <w:rPr>
          <w:rFonts w:ascii="Arial" w:eastAsiaTheme="minorEastAsia" w:hAnsi="Arial" w:cs="Arial"/>
          <w:sz w:val="20"/>
          <w:szCs w:val="20"/>
        </w:rPr>
        <w:t>SHRAA</w:t>
      </w:r>
      <w:r>
        <w:rPr>
          <w:rFonts w:ascii="Arial" w:eastAsiaTheme="minorEastAsia" w:hAnsi="Arial" w:cs="Arial"/>
          <w:sz w:val="20"/>
          <w:szCs w:val="20"/>
        </w:rPr>
        <w:t xml:space="preserve"> by the legislature in 2008, the agency has been able to pay for numerous recoveries and re-interments of human remains finds throughout the state. </w:t>
      </w:r>
      <w:r w:rsidRPr="001C7663">
        <w:rPr>
          <w:rFonts w:ascii="Arial" w:eastAsiaTheme="minorEastAsia" w:hAnsi="Arial" w:cs="Arial"/>
          <w:sz w:val="20"/>
          <w:szCs w:val="20"/>
        </w:rPr>
        <w:t xml:space="preserve">Over the eight years since its creation, DAHP has received requests for funds totaling $670,959.87 and has been able to award $233,433.72 to private property owners and tribes to help cover the costs of excavation and re-interment (Figure 4).  </w:t>
      </w:r>
      <w:r>
        <w:rPr>
          <w:rFonts w:ascii="Arial" w:eastAsiaTheme="minorEastAsia" w:hAnsi="Arial" w:cs="Arial"/>
          <w:sz w:val="20"/>
          <w:szCs w:val="20"/>
        </w:rPr>
        <w:t>Between the awarding of grants and funding the A</w:t>
      </w:r>
      <w:r w:rsidR="00E87291">
        <w:rPr>
          <w:rFonts w:ascii="Arial" w:eastAsiaTheme="minorEastAsia" w:hAnsi="Arial" w:cs="Arial"/>
          <w:sz w:val="20"/>
          <w:szCs w:val="20"/>
        </w:rPr>
        <w:t>PA</w:t>
      </w:r>
      <w:r w:rsidR="004A0852">
        <w:rPr>
          <w:rFonts w:ascii="Arial" w:eastAsiaTheme="minorEastAsia" w:hAnsi="Arial" w:cs="Arial"/>
          <w:sz w:val="20"/>
          <w:szCs w:val="20"/>
        </w:rPr>
        <w:t xml:space="preserve"> position</w:t>
      </w:r>
      <w:r>
        <w:rPr>
          <w:rFonts w:ascii="Arial" w:eastAsiaTheme="minorEastAsia" w:hAnsi="Arial" w:cs="Arial"/>
          <w:sz w:val="20"/>
          <w:szCs w:val="20"/>
        </w:rPr>
        <w:t xml:space="preserve">, the account will be depleted by the end of </w:t>
      </w:r>
      <w:r w:rsidR="00E87291">
        <w:rPr>
          <w:rFonts w:ascii="Arial" w:eastAsiaTheme="minorEastAsia" w:hAnsi="Arial" w:cs="Arial"/>
          <w:sz w:val="20"/>
          <w:szCs w:val="20"/>
        </w:rPr>
        <w:t>FY</w:t>
      </w:r>
      <w:r>
        <w:rPr>
          <w:rFonts w:ascii="Arial" w:eastAsiaTheme="minorEastAsia" w:hAnsi="Arial" w:cs="Arial"/>
          <w:sz w:val="20"/>
          <w:szCs w:val="20"/>
        </w:rPr>
        <w:t xml:space="preserve"> 2017.  </w:t>
      </w:r>
    </w:p>
    <w:p w:rsidR="001C7663" w:rsidRDefault="001C7663" w:rsidP="0055770B">
      <w:pPr>
        <w:widowControl w:val="0"/>
        <w:autoSpaceDE w:val="0"/>
        <w:autoSpaceDN w:val="0"/>
        <w:adjustRightInd w:val="0"/>
        <w:spacing w:after="0" w:line="240" w:lineRule="auto"/>
        <w:rPr>
          <w:rFonts w:ascii="Arial" w:eastAsiaTheme="minorEastAsia" w:hAnsi="Arial" w:cs="Arial"/>
          <w:sz w:val="20"/>
          <w:szCs w:val="20"/>
        </w:rPr>
      </w:pPr>
    </w:p>
    <w:p w:rsidR="005158D1" w:rsidRDefault="005158D1" w:rsidP="0055770B">
      <w:pPr>
        <w:widowControl w:val="0"/>
        <w:autoSpaceDE w:val="0"/>
        <w:autoSpaceDN w:val="0"/>
        <w:adjustRightInd w:val="0"/>
        <w:spacing w:after="0" w:line="240" w:lineRule="auto"/>
        <w:rPr>
          <w:rFonts w:ascii="Arial" w:eastAsiaTheme="minorEastAsia" w:hAnsi="Arial" w:cs="Arial"/>
          <w:sz w:val="20"/>
          <w:szCs w:val="20"/>
        </w:rPr>
      </w:pPr>
    </w:p>
    <w:p w:rsidR="0055770B" w:rsidRPr="0055770B" w:rsidRDefault="0055770B" w:rsidP="0055770B">
      <w:pPr>
        <w:widowControl w:val="0"/>
        <w:autoSpaceDE w:val="0"/>
        <w:autoSpaceDN w:val="0"/>
        <w:adjustRightInd w:val="0"/>
        <w:spacing w:after="0" w:line="240" w:lineRule="auto"/>
        <w:rPr>
          <w:rFonts w:ascii="Arial" w:eastAsiaTheme="minorEastAsia" w:hAnsi="Arial" w:cs="Arial"/>
          <w:sz w:val="20"/>
          <w:szCs w:val="20"/>
        </w:rPr>
      </w:pPr>
    </w:p>
    <w:p w:rsidR="0055770B" w:rsidRPr="0055770B" w:rsidRDefault="0055770B" w:rsidP="0055770B">
      <w:pPr>
        <w:widowControl w:val="0"/>
        <w:autoSpaceDE w:val="0"/>
        <w:autoSpaceDN w:val="0"/>
        <w:adjustRightInd w:val="0"/>
        <w:spacing w:after="0" w:line="240" w:lineRule="auto"/>
        <w:rPr>
          <w:rFonts w:ascii="Arial" w:eastAsiaTheme="minorEastAsia" w:hAnsi="Arial" w:cs="Arial"/>
          <w:sz w:val="20"/>
          <w:szCs w:val="20"/>
        </w:rPr>
      </w:pPr>
    </w:p>
    <w:p w:rsidR="0055770B" w:rsidRPr="0055770B" w:rsidRDefault="0055770B" w:rsidP="0055770B">
      <w:pPr>
        <w:widowControl w:val="0"/>
        <w:autoSpaceDE w:val="0"/>
        <w:autoSpaceDN w:val="0"/>
        <w:adjustRightInd w:val="0"/>
        <w:spacing w:after="0" w:line="240" w:lineRule="auto"/>
        <w:rPr>
          <w:rFonts w:ascii="Arial" w:eastAsiaTheme="minorEastAsia" w:hAnsi="Arial" w:cs="Arial"/>
          <w:sz w:val="20"/>
          <w:szCs w:val="20"/>
        </w:rPr>
      </w:pPr>
    </w:p>
    <w:p w:rsidR="0055770B" w:rsidRPr="0055770B" w:rsidRDefault="0055770B" w:rsidP="0055770B">
      <w:pPr>
        <w:widowControl w:val="0"/>
        <w:autoSpaceDE w:val="0"/>
        <w:autoSpaceDN w:val="0"/>
        <w:adjustRightInd w:val="0"/>
        <w:spacing w:after="0" w:line="240" w:lineRule="auto"/>
        <w:jc w:val="center"/>
        <w:rPr>
          <w:rFonts w:ascii="Arial" w:eastAsiaTheme="minorEastAsia" w:hAnsi="Arial" w:cs="Arial"/>
          <w:sz w:val="20"/>
          <w:szCs w:val="20"/>
        </w:rPr>
      </w:pPr>
      <w:r>
        <w:rPr>
          <w:rFonts w:ascii="Arial" w:eastAsiaTheme="minorEastAsia" w:hAnsi="Arial" w:cs="Arial"/>
          <w:noProof/>
          <w:sz w:val="20"/>
          <w:szCs w:val="20"/>
        </w:rPr>
        <w:lastRenderedPageBreak/>
        <w:drawing>
          <wp:inline distT="0" distB="0" distL="0" distR="0" wp14:anchorId="0E591273" wp14:editId="0A257150">
            <wp:extent cx="4321033" cy="30176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321033" cy="3017660"/>
                    </a:xfrm>
                    <a:prstGeom prst="rect">
                      <a:avLst/>
                    </a:prstGeom>
                    <a:noFill/>
                    <a:ln>
                      <a:noFill/>
                    </a:ln>
                  </pic:spPr>
                </pic:pic>
              </a:graphicData>
            </a:graphic>
          </wp:inline>
        </w:drawing>
      </w:r>
    </w:p>
    <w:p w:rsidR="00E87291" w:rsidRDefault="00E87291" w:rsidP="0055770B">
      <w:pPr>
        <w:widowControl w:val="0"/>
        <w:autoSpaceDE w:val="0"/>
        <w:autoSpaceDN w:val="0"/>
        <w:adjustRightInd w:val="0"/>
        <w:spacing w:after="0" w:line="240" w:lineRule="auto"/>
        <w:jc w:val="center"/>
        <w:rPr>
          <w:rFonts w:ascii="Arial" w:eastAsiaTheme="minorEastAsia" w:hAnsi="Arial" w:cs="Arial"/>
          <w:sz w:val="20"/>
          <w:szCs w:val="20"/>
        </w:rPr>
      </w:pPr>
    </w:p>
    <w:p w:rsidR="00E87291" w:rsidRDefault="0055770B" w:rsidP="00E87291">
      <w:pPr>
        <w:widowControl w:val="0"/>
        <w:autoSpaceDE w:val="0"/>
        <w:autoSpaceDN w:val="0"/>
        <w:adjustRightInd w:val="0"/>
        <w:spacing w:after="0" w:line="240" w:lineRule="auto"/>
        <w:jc w:val="center"/>
        <w:rPr>
          <w:rFonts w:ascii="Arial" w:eastAsiaTheme="minorEastAsia" w:hAnsi="Arial" w:cs="Arial"/>
          <w:sz w:val="20"/>
          <w:szCs w:val="20"/>
        </w:rPr>
      </w:pPr>
      <w:proofErr w:type="gramStart"/>
      <w:r w:rsidRPr="0055770B">
        <w:rPr>
          <w:rFonts w:ascii="Arial" w:eastAsiaTheme="minorEastAsia" w:hAnsi="Arial" w:cs="Arial"/>
          <w:sz w:val="20"/>
          <w:szCs w:val="20"/>
        </w:rPr>
        <w:t>Figure 4.</w:t>
      </w:r>
      <w:proofErr w:type="gramEnd"/>
      <w:r w:rsidRPr="0055770B">
        <w:rPr>
          <w:rFonts w:ascii="Arial" w:eastAsiaTheme="minorEastAsia" w:hAnsi="Arial" w:cs="Arial"/>
          <w:sz w:val="20"/>
          <w:szCs w:val="20"/>
        </w:rPr>
        <w:t xml:space="preserve">  </w:t>
      </w:r>
      <w:r w:rsidR="00E87291">
        <w:rPr>
          <w:rFonts w:ascii="Arial" w:eastAsiaTheme="minorEastAsia" w:hAnsi="Arial" w:cs="Arial"/>
          <w:sz w:val="20"/>
          <w:szCs w:val="20"/>
        </w:rPr>
        <w:t xml:space="preserve">Grant </w:t>
      </w:r>
      <w:r w:rsidR="00D96737">
        <w:rPr>
          <w:rFonts w:ascii="Arial" w:eastAsiaTheme="minorEastAsia" w:hAnsi="Arial" w:cs="Arial"/>
          <w:sz w:val="20"/>
          <w:szCs w:val="20"/>
        </w:rPr>
        <w:t>a</w:t>
      </w:r>
      <w:r w:rsidRPr="0055770B">
        <w:rPr>
          <w:rFonts w:ascii="Arial" w:eastAsiaTheme="minorEastAsia" w:hAnsi="Arial" w:cs="Arial"/>
          <w:sz w:val="20"/>
          <w:szCs w:val="20"/>
        </w:rPr>
        <w:t xml:space="preserve">mounts </w:t>
      </w:r>
      <w:r w:rsidR="00D96737">
        <w:rPr>
          <w:rFonts w:ascii="Arial" w:eastAsiaTheme="minorEastAsia" w:hAnsi="Arial" w:cs="Arial"/>
          <w:sz w:val="20"/>
          <w:szCs w:val="20"/>
        </w:rPr>
        <w:t>a</w:t>
      </w:r>
      <w:r w:rsidR="00E87291">
        <w:rPr>
          <w:rFonts w:ascii="Arial" w:eastAsiaTheme="minorEastAsia" w:hAnsi="Arial" w:cs="Arial"/>
          <w:sz w:val="20"/>
          <w:szCs w:val="20"/>
        </w:rPr>
        <w:t>warded</w:t>
      </w:r>
      <w:r w:rsidRPr="0055770B">
        <w:rPr>
          <w:rFonts w:ascii="Arial" w:eastAsiaTheme="minorEastAsia" w:hAnsi="Arial" w:cs="Arial"/>
          <w:sz w:val="20"/>
          <w:szCs w:val="20"/>
        </w:rPr>
        <w:t xml:space="preserve"> from the </w:t>
      </w:r>
      <w:r w:rsidR="00E87291">
        <w:rPr>
          <w:rFonts w:ascii="Arial" w:eastAsiaTheme="minorEastAsia" w:hAnsi="Arial" w:cs="Arial"/>
          <w:sz w:val="20"/>
          <w:szCs w:val="20"/>
        </w:rPr>
        <w:t xml:space="preserve">HSRAA </w:t>
      </w:r>
      <w:r w:rsidR="00D96737">
        <w:rPr>
          <w:rFonts w:ascii="Arial" w:eastAsiaTheme="minorEastAsia" w:hAnsi="Arial" w:cs="Arial"/>
          <w:sz w:val="20"/>
          <w:szCs w:val="20"/>
        </w:rPr>
        <w:t xml:space="preserve">by calendar year </w:t>
      </w:r>
      <w:r w:rsidRPr="0055770B">
        <w:rPr>
          <w:rFonts w:ascii="Arial" w:eastAsiaTheme="minorEastAsia" w:hAnsi="Arial" w:cs="Arial"/>
          <w:sz w:val="20"/>
          <w:szCs w:val="20"/>
        </w:rPr>
        <w:t>(2008 only includes data</w:t>
      </w:r>
    </w:p>
    <w:p w:rsidR="0055770B" w:rsidRPr="0055770B" w:rsidRDefault="0055770B" w:rsidP="00E87291">
      <w:pPr>
        <w:widowControl w:val="0"/>
        <w:autoSpaceDE w:val="0"/>
        <w:autoSpaceDN w:val="0"/>
        <w:adjustRightInd w:val="0"/>
        <w:spacing w:after="0" w:line="240" w:lineRule="auto"/>
        <w:jc w:val="center"/>
        <w:rPr>
          <w:rFonts w:ascii="Arial" w:eastAsiaTheme="minorEastAsia" w:hAnsi="Arial" w:cs="Arial"/>
          <w:sz w:val="20"/>
          <w:szCs w:val="20"/>
        </w:rPr>
      </w:pPr>
      <w:proofErr w:type="gramStart"/>
      <w:r w:rsidRPr="0055770B">
        <w:rPr>
          <w:rFonts w:ascii="Arial" w:eastAsiaTheme="minorEastAsia" w:hAnsi="Arial" w:cs="Arial"/>
          <w:sz w:val="20"/>
          <w:szCs w:val="20"/>
        </w:rPr>
        <w:t>from</w:t>
      </w:r>
      <w:proofErr w:type="gramEnd"/>
      <w:r w:rsidR="00E87291">
        <w:rPr>
          <w:rFonts w:ascii="Arial" w:eastAsiaTheme="minorEastAsia" w:hAnsi="Arial" w:cs="Arial"/>
          <w:sz w:val="20"/>
          <w:szCs w:val="20"/>
        </w:rPr>
        <w:t xml:space="preserve"> </w:t>
      </w:r>
      <w:r w:rsidRPr="0055770B">
        <w:rPr>
          <w:rFonts w:ascii="Arial" w:eastAsiaTheme="minorEastAsia" w:hAnsi="Arial" w:cs="Arial"/>
          <w:sz w:val="20"/>
          <w:szCs w:val="20"/>
        </w:rPr>
        <w:t>August 2008 and 2016 represents only through June).</w:t>
      </w:r>
    </w:p>
    <w:p w:rsidR="0055770B" w:rsidRDefault="0055770B" w:rsidP="0055770B">
      <w:pPr>
        <w:widowControl w:val="0"/>
        <w:autoSpaceDE w:val="0"/>
        <w:autoSpaceDN w:val="0"/>
        <w:adjustRightInd w:val="0"/>
        <w:spacing w:after="0" w:line="240" w:lineRule="auto"/>
        <w:rPr>
          <w:rFonts w:ascii="Arial" w:eastAsiaTheme="minorEastAsia" w:hAnsi="Arial" w:cs="Arial"/>
          <w:sz w:val="20"/>
          <w:szCs w:val="20"/>
        </w:rPr>
      </w:pPr>
    </w:p>
    <w:p w:rsidR="000F63AA" w:rsidRPr="0055770B" w:rsidRDefault="000F63AA" w:rsidP="0055770B">
      <w:pPr>
        <w:widowControl w:val="0"/>
        <w:autoSpaceDE w:val="0"/>
        <w:autoSpaceDN w:val="0"/>
        <w:adjustRightInd w:val="0"/>
        <w:spacing w:after="0" w:line="240" w:lineRule="auto"/>
        <w:rPr>
          <w:rFonts w:ascii="Arial" w:eastAsiaTheme="minorEastAsia" w:hAnsi="Arial" w:cs="Arial"/>
          <w:sz w:val="20"/>
          <w:szCs w:val="20"/>
        </w:rPr>
      </w:pPr>
    </w:p>
    <w:p w:rsidR="00040507" w:rsidRDefault="00040507" w:rsidP="00040507">
      <w:pPr>
        <w:spacing w:after="0" w:line="240" w:lineRule="auto"/>
        <w:rPr>
          <w:rFonts w:ascii="Arial" w:hAnsi="Arial" w:cs="Arial"/>
          <w:sz w:val="20"/>
          <w:szCs w:val="20"/>
        </w:rPr>
      </w:pPr>
    </w:p>
    <w:p w:rsidR="00040507" w:rsidRPr="0036684A" w:rsidRDefault="00800634" w:rsidP="00040507">
      <w:pPr>
        <w:spacing w:after="0" w:line="240" w:lineRule="auto"/>
        <w:rPr>
          <w:rFonts w:ascii="Arial" w:hAnsi="Arial" w:cs="Arial"/>
          <w:b/>
          <w:sz w:val="20"/>
          <w:szCs w:val="20"/>
        </w:rPr>
      </w:pPr>
      <w:r>
        <w:rPr>
          <w:rFonts w:ascii="Arial" w:hAnsi="Arial" w:cs="Arial"/>
          <w:sz w:val="20"/>
          <w:szCs w:val="20"/>
        </w:rPr>
        <w:t>This proposed package</w:t>
      </w:r>
      <w:r w:rsidR="00040507" w:rsidRPr="0036684A">
        <w:rPr>
          <w:rFonts w:ascii="Arial" w:hAnsi="Arial" w:cs="Arial"/>
          <w:sz w:val="20"/>
          <w:szCs w:val="20"/>
        </w:rPr>
        <w:t xml:space="preserve"> </w:t>
      </w:r>
      <w:r>
        <w:rPr>
          <w:rFonts w:ascii="Arial" w:hAnsi="Arial" w:cs="Arial"/>
          <w:sz w:val="20"/>
          <w:szCs w:val="20"/>
        </w:rPr>
        <w:t xml:space="preserve">to replenish the </w:t>
      </w:r>
      <w:r w:rsidR="00E87291">
        <w:rPr>
          <w:rFonts w:ascii="Arial" w:hAnsi="Arial" w:cs="Arial"/>
          <w:sz w:val="20"/>
          <w:szCs w:val="20"/>
        </w:rPr>
        <w:t>HSRAA</w:t>
      </w:r>
      <w:r>
        <w:rPr>
          <w:rFonts w:ascii="Arial" w:hAnsi="Arial" w:cs="Arial"/>
          <w:sz w:val="20"/>
          <w:szCs w:val="20"/>
        </w:rPr>
        <w:t xml:space="preserve"> and to</w:t>
      </w:r>
      <w:r w:rsidR="00581E38">
        <w:rPr>
          <w:rFonts w:ascii="Arial" w:hAnsi="Arial" w:cs="Arial"/>
          <w:sz w:val="20"/>
          <w:szCs w:val="20"/>
        </w:rPr>
        <w:t xml:space="preserve"> continue to</w:t>
      </w:r>
      <w:r>
        <w:rPr>
          <w:rFonts w:ascii="Arial" w:hAnsi="Arial" w:cs="Arial"/>
          <w:sz w:val="20"/>
          <w:szCs w:val="20"/>
        </w:rPr>
        <w:t xml:space="preserve"> fund from that account </w:t>
      </w:r>
      <w:r w:rsidR="00E87291">
        <w:rPr>
          <w:rFonts w:ascii="Arial" w:hAnsi="Arial" w:cs="Arial"/>
          <w:sz w:val="20"/>
          <w:szCs w:val="20"/>
        </w:rPr>
        <w:t>the APA</w:t>
      </w:r>
      <w:r w:rsidR="00867475">
        <w:rPr>
          <w:rFonts w:ascii="Arial" w:hAnsi="Arial" w:cs="Arial"/>
          <w:sz w:val="20"/>
          <w:szCs w:val="20"/>
        </w:rPr>
        <w:t xml:space="preserve"> </w:t>
      </w:r>
      <w:r>
        <w:rPr>
          <w:rFonts w:ascii="Arial" w:hAnsi="Arial" w:cs="Arial"/>
          <w:sz w:val="20"/>
          <w:szCs w:val="20"/>
        </w:rPr>
        <w:t xml:space="preserve">position </w:t>
      </w:r>
      <w:r w:rsidR="00040507" w:rsidRPr="0036684A">
        <w:rPr>
          <w:rFonts w:ascii="Arial" w:hAnsi="Arial" w:cs="Arial"/>
          <w:sz w:val="20"/>
          <w:szCs w:val="20"/>
        </w:rPr>
        <w:t>meets Goal 3 of the agency’s strategic plan, which states “Strengthen policies and planning processes to enhance informed and cross-disciplinary decision-making for managing cultural and historic resources.”  It also directly supports the plan’s strategy 3.A. (ii) that directs DAHP to: “Increase opportunities for timely and effective consultation between Tribal cultural and historic preservation officials and land use decision-makers to ensure that Tribes have a meaningful role in land-use decision-making that affects Native American cultural and historic sites.”</w:t>
      </w:r>
    </w:p>
    <w:p w:rsidR="007C321E" w:rsidRDefault="007C321E" w:rsidP="00873696">
      <w:pPr>
        <w:spacing w:after="0" w:line="240" w:lineRule="auto"/>
        <w:rPr>
          <w:b/>
          <w:sz w:val="24"/>
          <w:szCs w:val="24"/>
        </w:rPr>
      </w:pPr>
    </w:p>
    <w:p w:rsidR="005158D1" w:rsidRDefault="00C329DC" w:rsidP="00873696">
      <w:pPr>
        <w:spacing w:after="0" w:line="240" w:lineRule="auto"/>
        <w:rPr>
          <w:rFonts w:ascii="Garamond" w:hAnsi="Garamond"/>
          <w:b/>
          <w:szCs w:val="24"/>
        </w:rPr>
      </w:pPr>
      <w:r w:rsidRPr="00AC775E">
        <w:rPr>
          <w:rFonts w:ascii="Arial Narrow" w:hAnsi="Arial Narrow"/>
          <w:b/>
          <w:szCs w:val="24"/>
        </w:rPr>
        <w:t xml:space="preserve">Base Budget: If the proposal is an expansion or alteration of a </w:t>
      </w:r>
      <w:r w:rsidR="005F1643" w:rsidRPr="00AC775E">
        <w:rPr>
          <w:rFonts w:ascii="Arial Narrow" w:hAnsi="Arial Narrow"/>
          <w:b/>
          <w:szCs w:val="24"/>
        </w:rPr>
        <w:t xml:space="preserve">current </w:t>
      </w:r>
      <w:r w:rsidRPr="00AC775E">
        <w:rPr>
          <w:rFonts w:ascii="Arial Narrow" w:hAnsi="Arial Narrow"/>
          <w:b/>
          <w:szCs w:val="24"/>
        </w:rPr>
        <w:t xml:space="preserve">program or service, provide information on the resources </w:t>
      </w:r>
      <w:r w:rsidR="005F1643" w:rsidRPr="00AC775E">
        <w:rPr>
          <w:rFonts w:ascii="Arial Narrow" w:hAnsi="Arial Narrow"/>
          <w:b/>
          <w:szCs w:val="24"/>
        </w:rPr>
        <w:t xml:space="preserve">now </w:t>
      </w:r>
      <w:r w:rsidRPr="00AC775E">
        <w:rPr>
          <w:rFonts w:ascii="Arial Narrow" w:hAnsi="Arial Narrow"/>
          <w:b/>
          <w:szCs w:val="24"/>
        </w:rPr>
        <w:t>devoted to the program or service.</w:t>
      </w:r>
      <w:r w:rsidRPr="00AC775E">
        <w:rPr>
          <w:rFonts w:ascii="Garamond" w:hAnsi="Garamond"/>
          <w:b/>
          <w:szCs w:val="24"/>
        </w:rPr>
        <w:t xml:space="preserve"> </w:t>
      </w:r>
    </w:p>
    <w:p w:rsidR="005158D1" w:rsidRDefault="005158D1" w:rsidP="00873696">
      <w:pPr>
        <w:spacing w:after="0" w:line="240" w:lineRule="auto"/>
        <w:rPr>
          <w:rFonts w:ascii="Garamond" w:hAnsi="Garamond"/>
          <w:b/>
          <w:szCs w:val="24"/>
        </w:rPr>
      </w:pPr>
    </w:p>
    <w:p w:rsidR="00C329DC" w:rsidRDefault="00A30BE4" w:rsidP="00873696">
      <w:pPr>
        <w:spacing w:after="0" w:line="240" w:lineRule="auto"/>
        <w:rPr>
          <w:rFonts w:ascii="Garamond" w:hAnsi="Garamond" w:cstheme="minorHAnsi"/>
          <w:sz w:val="24"/>
          <w:szCs w:val="24"/>
        </w:rPr>
      </w:pPr>
      <w:r>
        <w:rPr>
          <w:rFonts w:ascii="Garamond" w:hAnsi="Garamond" w:cstheme="minorHAnsi"/>
          <w:sz w:val="24"/>
          <w:szCs w:val="24"/>
        </w:rPr>
        <w:t>The position funded from this request is a Forensic Scientist 3 Range 62, Step G.</w:t>
      </w:r>
    </w:p>
    <w:p w:rsidR="00A30BE4" w:rsidRPr="00B76E0C" w:rsidRDefault="00A30BE4" w:rsidP="00873696">
      <w:pPr>
        <w:spacing w:after="0" w:line="240" w:lineRule="auto"/>
        <w:rPr>
          <w:rFonts w:ascii="Garamond" w:hAnsi="Garamond" w:cstheme="minorHAnsi"/>
          <w:sz w:val="24"/>
          <w:szCs w:val="24"/>
        </w:rPr>
      </w:pPr>
      <w:r>
        <w:rPr>
          <w:rFonts w:ascii="Garamond" w:hAnsi="Garamond" w:cstheme="minorHAnsi"/>
          <w:sz w:val="24"/>
          <w:szCs w:val="24"/>
        </w:rPr>
        <w:t>Annual salary: $73,140.80, Annual Benefits: $27,413.16</w:t>
      </w:r>
    </w:p>
    <w:p w:rsidR="00D96737" w:rsidRDefault="00D96737" w:rsidP="00D96737">
      <w:pPr>
        <w:spacing w:after="0" w:line="240" w:lineRule="auto"/>
        <w:rPr>
          <w:rFonts w:ascii="Arial" w:hAnsi="Arial" w:cs="Arial"/>
          <w:sz w:val="20"/>
          <w:szCs w:val="20"/>
        </w:rPr>
      </w:pPr>
    </w:p>
    <w:p w:rsidR="00D96737" w:rsidRPr="00412930" w:rsidRDefault="00D96737" w:rsidP="00D96737">
      <w:pPr>
        <w:spacing w:after="0" w:line="240" w:lineRule="auto"/>
        <w:rPr>
          <w:rFonts w:ascii="Arial" w:hAnsi="Arial" w:cs="Arial"/>
          <w:sz w:val="20"/>
          <w:szCs w:val="20"/>
        </w:rPr>
      </w:pPr>
      <w:r w:rsidRPr="00412930">
        <w:rPr>
          <w:rFonts w:ascii="Arial" w:hAnsi="Arial" w:cs="Arial"/>
          <w:sz w:val="20"/>
          <w:szCs w:val="20"/>
        </w:rPr>
        <w:t xml:space="preserve">This is not an expansion or alteration but merely a maintenance request for depleted funds. </w:t>
      </w:r>
    </w:p>
    <w:p w:rsidR="00C329DC" w:rsidRPr="00B76E0C" w:rsidRDefault="00C329DC" w:rsidP="00873696">
      <w:pPr>
        <w:spacing w:after="0" w:line="240" w:lineRule="auto"/>
        <w:rPr>
          <w:rFonts w:ascii="Garamond" w:hAnsi="Garamond"/>
          <w:b/>
          <w:sz w:val="24"/>
          <w:szCs w:val="24"/>
        </w:rPr>
      </w:pPr>
    </w:p>
    <w:p w:rsidR="005158D1" w:rsidRDefault="00C329DC" w:rsidP="00700005">
      <w:pPr>
        <w:spacing w:after="0" w:line="240" w:lineRule="auto"/>
        <w:rPr>
          <w:rFonts w:ascii="Garamond" w:hAnsi="Garamond"/>
          <w:b/>
          <w:sz w:val="24"/>
          <w:szCs w:val="24"/>
        </w:rPr>
      </w:pPr>
      <w:r w:rsidRPr="00AC775E">
        <w:rPr>
          <w:rFonts w:ascii="Arial Narrow" w:hAnsi="Arial Narrow"/>
          <w:b/>
          <w:szCs w:val="24"/>
        </w:rPr>
        <w:t>Decision Package expenditure, FTE and revenue assumptions, calculations and details:</w:t>
      </w:r>
      <w:r w:rsidRPr="00B76E0C">
        <w:rPr>
          <w:rFonts w:ascii="Garamond" w:hAnsi="Garamond"/>
          <w:b/>
          <w:sz w:val="24"/>
          <w:szCs w:val="24"/>
        </w:rPr>
        <w:t xml:space="preserve">  </w:t>
      </w:r>
    </w:p>
    <w:p w:rsidR="005158D1" w:rsidRDefault="005158D1" w:rsidP="00700005">
      <w:pPr>
        <w:spacing w:after="0" w:line="240" w:lineRule="auto"/>
        <w:rPr>
          <w:rFonts w:ascii="Garamond" w:hAnsi="Garamond"/>
          <w:b/>
          <w:sz w:val="24"/>
          <w:szCs w:val="24"/>
        </w:rPr>
      </w:pPr>
    </w:p>
    <w:p w:rsidR="00700005" w:rsidRPr="00B76E0C" w:rsidRDefault="00C329DC" w:rsidP="00700005">
      <w:pPr>
        <w:spacing w:after="0" w:line="240" w:lineRule="auto"/>
        <w:rPr>
          <w:rFonts w:ascii="Garamond" w:hAnsi="Garamond" w:cstheme="minorHAnsi"/>
          <w:sz w:val="24"/>
          <w:szCs w:val="24"/>
        </w:rPr>
      </w:pPr>
      <w:r w:rsidRPr="00B76E0C">
        <w:rPr>
          <w:rFonts w:ascii="Garamond" w:hAnsi="Garamond" w:cstheme="minorHAnsi"/>
          <w:sz w:val="24"/>
          <w:szCs w:val="24"/>
        </w:rPr>
        <w:t xml:space="preserve">Agencies must clearly articulate the workload or policy assumptions used in calculating expenditure and revenue changes proposed. </w:t>
      </w:r>
    </w:p>
    <w:p w:rsidR="00D96737" w:rsidRDefault="00D96737" w:rsidP="00D96737">
      <w:pPr>
        <w:spacing w:after="0" w:line="240" w:lineRule="auto"/>
        <w:rPr>
          <w:rFonts w:ascii="Arial" w:hAnsi="Arial" w:cs="Arial"/>
          <w:sz w:val="20"/>
          <w:szCs w:val="20"/>
        </w:rPr>
      </w:pPr>
    </w:p>
    <w:p w:rsidR="00D96737" w:rsidRPr="00867475" w:rsidRDefault="00D96737" w:rsidP="00D96737">
      <w:pPr>
        <w:spacing w:after="0" w:line="240" w:lineRule="auto"/>
        <w:rPr>
          <w:rFonts w:ascii="Arial" w:hAnsi="Arial" w:cs="Arial"/>
          <w:sz w:val="20"/>
          <w:szCs w:val="20"/>
        </w:rPr>
      </w:pPr>
      <w:r w:rsidRPr="00867475">
        <w:rPr>
          <w:rFonts w:ascii="Arial" w:hAnsi="Arial" w:cs="Arial"/>
          <w:sz w:val="20"/>
          <w:szCs w:val="20"/>
        </w:rPr>
        <w:t xml:space="preserve">As stated above, and shown in accompanying charts, the workload for the </w:t>
      </w:r>
      <w:r>
        <w:rPr>
          <w:rFonts w:ascii="Arial" w:hAnsi="Arial" w:cs="Arial"/>
          <w:sz w:val="20"/>
          <w:szCs w:val="20"/>
        </w:rPr>
        <w:t xml:space="preserve">State </w:t>
      </w:r>
      <w:r w:rsidRPr="00867475">
        <w:rPr>
          <w:rFonts w:ascii="Arial" w:hAnsi="Arial" w:cs="Arial"/>
          <w:sz w:val="20"/>
          <w:szCs w:val="20"/>
        </w:rPr>
        <w:t xml:space="preserve">Physical Anthropologist, in addition to grant requests, is no longer sustainable.  The agency is requesting that the </w:t>
      </w:r>
      <w:r>
        <w:rPr>
          <w:rFonts w:ascii="Arial" w:hAnsi="Arial" w:cs="Arial"/>
          <w:sz w:val="20"/>
          <w:szCs w:val="20"/>
        </w:rPr>
        <w:t>SHRAA</w:t>
      </w:r>
      <w:r w:rsidRPr="00867475">
        <w:rPr>
          <w:rFonts w:ascii="Arial" w:hAnsi="Arial" w:cs="Arial"/>
          <w:sz w:val="20"/>
          <w:szCs w:val="20"/>
        </w:rPr>
        <w:t xml:space="preserve"> account be reestablished at $500,000</w:t>
      </w:r>
      <w:r>
        <w:rPr>
          <w:rFonts w:ascii="Arial" w:hAnsi="Arial" w:cs="Arial"/>
          <w:sz w:val="20"/>
          <w:szCs w:val="20"/>
        </w:rPr>
        <w:t xml:space="preserve"> to continue funding for </w:t>
      </w:r>
      <w:r w:rsidRPr="00867475">
        <w:rPr>
          <w:rFonts w:ascii="Arial" w:hAnsi="Arial" w:cs="Arial"/>
          <w:sz w:val="20"/>
          <w:szCs w:val="20"/>
        </w:rPr>
        <w:t xml:space="preserve">the </w:t>
      </w:r>
      <w:r>
        <w:rPr>
          <w:rFonts w:ascii="Arial" w:hAnsi="Arial" w:cs="Arial"/>
          <w:sz w:val="20"/>
          <w:szCs w:val="20"/>
        </w:rPr>
        <w:t>APA position and to continue to provide assistance to property owners when remains are encountered</w:t>
      </w:r>
      <w:r w:rsidRPr="00867475">
        <w:rPr>
          <w:rFonts w:ascii="Arial" w:hAnsi="Arial" w:cs="Arial"/>
          <w:sz w:val="20"/>
          <w:szCs w:val="20"/>
        </w:rPr>
        <w:t xml:space="preserve">, </w:t>
      </w:r>
      <w:r w:rsidR="00493538">
        <w:rPr>
          <w:rFonts w:ascii="Arial" w:hAnsi="Arial" w:cs="Arial"/>
          <w:sz w:val="20"/>
          <w:szCs w:val="20"/>
        </w:rPr>
        <w:t>as an ongoing request.</w:t>
      </w:r>
    </w:p>
    <w:p w:rsidR="00C329DC" w:rsidRPr="0055770B" w:rsidRDefault="00C329DC" w:rsidP="0055770B">
      <w:pPr>
        <w:spacing w:after="0" w:line="240" w:lineRule="auto"/>
        <w:rPr>
          <w:rFonts w:ascii="Garamond" w:hAnsi="Garamond" w:cstheme="minorHAnsi"/>
          <w:sz w:val="24"/>
          <w:szCs w:val="24"/>
        </w:rPr>
      </w:pPr>
    </w:p>
    <w:p w:rsidR="00B4590C" w:rsidRPr="00AC775E" w:rsidRDefault="007C321E" w:rsidP="001E6E0E">
      <w:pPr>
        <w:spacing w:after="60" w:line="240" w:lineRule="auto"/>
        <w:rPr>
          <w:rFonts w:ascii="Arial Narrow" w:hAnsi="Arial Narrow"/>
          <w:b/>
          <w:sz w:val="24"/>
          <w:szCs w:val="26"/>
        </w:rPr>
      </w:pPr>
      <w:r w:rsidRPr="00AC775E">
        <w:rPr>
          <w:rFonts w:ascii="Arial Narrow" w:hAnsi="Arial Narrow"/>
          <w:b/>
          <w:sz w:val="24"/>
          <w:szCs w:val="26"/>
        </w:rPr>
        <w:t>Decision Package Justification and Impact</w:t>
      </w:r>
      <w:r w:rsidR="00B4590C" w:rsidRPr="00AC775E">
        <w:rPr>
          <w:rFonts w:ascii="Arial Narrow" w:hAnsi="Arial Narrow"/>
          <w:b/>
          <w:sz w:val="24"/>
          <w:szCs w:val="26"/>
        </w:rPr>
        <w:t>s</w:t>
      </w:r>
      <w:r w:rsidRPr="00AC775E">
        <w:rPr>
          <w:rFonts w:ascii="Arial Narrow" w:hAnsi="Arial Narrow"/>
          <w:b/>
          <w:sz w:val="24"/>
          <w:szCs w:val="26"/>
        </w:rPr>
        <w:t xml:space="preserve"> </w:t>
      </w:r>
    </w:p>
    <w:p w:rsidR="00384C65" w:rsidRPr="00B76E0C" w:rsidRDefault="00537560" w:rsidP="00873696">
      <w:pPr>
        <w:spacing w:after="0" w:line="240" w:lineRule="auto"/>
        <w:rPr>
          <w:rFonts w:ascii="Arial Narrow" w:hAnsi="Arial Narrow"/>
          <w:b/>
          <w:sz w:val="24"/>
          <w:szCs w:val="24"/>
        </w:rPr>
      </w:pPr>
      <w:r w:rsidRPr="00AC775E">
        <w:rPr>
          <w:rFonts w:ascii="Arial Narrow" w:hAnsi="Arial Narrow"/>
          <w:b/>
          <w:szCs w:val="24"/>
        </w:rPr>
        <w:t>What specific performance outcomes does the agency expect</w:t>
      </w:r>
      <w:r w:rsidRPr="00B76E0C">
        <w:rPr>
          <w:rFonts w:ascii="Arial Narrow" w:hAnsi="Arial Narrow"/>
          <w:b/>
          <w:sz w:val="24"/>
          <w:szCs w:val="24"/>
        </w:rPr>
        <w:t>?</w:t>
      </w:r>
    </w:p>
    <w:p w:rsidR="00A12135" w:rsidRPr="00B76E0C" w:rsidRDefault="00537560" w:rsidP="00873696">
      <w:pPr>
        <w:spacing w:after="0" w:line="240" w:lineRule="auto"/>
        <w:rPr>
          <w:rFonts w:ascii="Garamond" w:hAnsi="Garamond" w:cstheme="minorHAnsi"/>
          <w:sz w:val="24"/>
        </w:rPr>
      </w:pPr>
      <w:r w:rsidRPr="00B76E0C">
        <w:rPr>
          <w:rFonts w:ascii="Garamond" w:hAnsi="Garamond" w:cstheme="minorHAnsi"/>
          <w:sz w:val="24"/>
        </w:rPr>
        <w:lastRenderedPageBreak/>
        <w:t>Describe and quantify the specific performance outcomes the agency expects as a result of this funding change</w:t>
      </w:r>
      <w:r w:rsidR="00700005">
        <w:rPr>
          <w:rFonts w:ascii="Garamond" w:hAnsi="Garamond" w:cstheme="minorHAnsi"/>
          <w:sz w:val="24"/>
        </w:rPr>
        <w:t>.</w:t>
      </w:r>
      <w:r w:rsidRPr="00B76E0C">
        <w:rPr>
          <w:rFonts w:ascii="Garamond" w:hAnsi="Garamond" w:cstheme="minorHAnsi"/>
          <w:sz w:val="24"/>
        </w:rPr>
        <w:t xml:space="preserve"> </w:t>
      </w:r>
    </w:p>
    <w:p w:rsidR="00040507" w:rsidRDefault="00040507" w:rsidP="00040507">
      <w:pPr>
        <w:widowControl w:val="0"/>
        <w:autoSpaceDE w:val="0"/>
        <w:autoSpaceDN w:val="0"/>
        <w:adjustRightInd w:val="0"/>
        <w:spacing w:after="0" w:line="240" w:lineRule="auto"/>
        <w:rPr>
          <w:rFonts w:ascii="Arial" w:eastAsiaTheme="minorEastAsia" w:hAnsi="Arial" w:cs="Arial"/>
          <w:sz w:val="20"/>
          <w:szCs w:val="20"/>
        </w:rPr>
      </w:pPr>
    </w:p>
    <w:p w:rsidR="00800634" w:rsidRDefault="00040507" w:rsidP="00040507">
      <w:pPr>
        <w:widowControl w:val="0"/>
        <w:autoSpaceDE w:val="0"/>
        <w:autoSpaceDN w:val="0"/>
        <w:adjustRightInd w:val="0"/>
        <w:spacing w:after="0" w:line="240" w:lineRule="auto"/>
        <w:rPr>
          <w:rFonts w:ascii="Arial" w:eastAsiaTheme="minorEastAsia" w:hAnsi="Arial" w:cs="Arial"/>
          <w:sz w:val="20"/>
          <w:szCs w:val="20"/>
        </w:rPr>
      </w:pPr>
      <w:r w:rsidRPr="0055770B">
        <w:rPr>
          <w:rFonts w:ascii="Arial" w:eastAsiaTheme="minorEastAsia" w:hAnsi="Arial" w:cs="Arial"/>
          <w:sz w:val="20"/>
          <w:szCs w:val="20"/>
        </w:rPr>
        <w:t xml:space="preserve">The funding of this decision package will provide for the continuation of the </w:t>
      </w:r>
      <w:r w:rsidR="00E87291">
        <w:rPr>
          <w:rFonts w:ascii="Arial" w:eastAsiaTheme="minorEastAsia" w:hAnsi="Arial" w:cs="Arial"/>
          <w:sz w:val="20"/>
          <w:szCs w:val="20"/>
        </w:rPr>
        <w:t>APA</w:t>
      </w:r>
      <w:r w:rsidRPr="0055770B">
        <w:rPr>
          <w:rFonts w:ascii="Arial" w:eastAsiaTheme="minorEastAsia" w:hAnsi="Arial" w:cs="Arial"/>
          <w:sz w:val="20"/>
          <w:szCs w:val="20"/>
        </w:rPr>
        <w:t xml:space="preserve"> position</w:t>
      </w:r>
      <w:r w:rsidR="00800634">
        <w:rPr>
          <w:rFonts w:ascii="Arial" w:eastAsiaTheme="minorEastAsia" w:hAnsi="Arial" w:cs="Arial"/>
          <w:sz w:val="20"/>
          <w:szCs w:val="20"/>
        </w:rPr>
        <w:t xml:space="preserve"> funded from the </w:t>
      </w:r>
      <w:r w:rsidR="00E87291">
        <w:rPr>
          <w:rFonts w:ascii="Arial" w:eastAsiaTheme="minorEastAsia" w:hAnsi="Arial" w:cs="Arial"/>
          <w:sz w:val="20"/>
          <w:szCs w:val="20"/>
        </w:rPr>
        <w:t>SHRAA</w:t>
      </w:r>
      <w:r w:rsidRPr="0055770B">
        <w:rPr>
          <w:rFonts w:ascii="Arial" w:eastAsiaTheme="minorEastAsia" w:hAnsi="Arial" w:cs="Arial"/>
          <w:sz w:val="20"/>
          <w:szCs w:val="20"/>
        </w:rPr>
        <w:t xml:space="preserve">.  This </w:t>
      </w:r>
      <w:r w:rsidR="00B1139D">
        <w:rPr>
          <w:rFonts w:ascii="Arial" w:eastAsiaTheme="minorEastAsia" w:hAnsi="Arial" w:cs="Arial"/>
          <w:sz w:val="20"/>
          <w:szCs w:val="20"/>
        </w:rPr>
        <w:t xml:space="preserve">results in near </w:t>
      </w:r>
      <w:r w:rsidRPr="0055770B">
        <w:rPr>
          <w:rFonts w:ascii="Arial" w:eastAsiaTheme="minorEastAsia" w:hAnsi="Arial" w:cs="Arial"/>
          <w:sz w:val="20"/>
          <w:szCs w:val="20"/>
        </w:rPr>
        <w:t xml:space="preserve">immediate response </w:t>
      </w:r>
      <w:r w:rsidR="00B1139D">
        <w:rPr>
          <w:rFonts w:ascii="Arial" w:eastAsiaTheme="minorEastAsia" w:hAnsi="Arial" w:cs="Arial"/>
          <w:sz w:val="20"/>
          <w:szCs w:val="20"/>
        </w:rPr>
        <w:t xml:space="preserve">times </w:t>
      </w:r>
      <w:r w:rsidRPr="0055770B">
        <w:rPr>
          <w:rFonts w:ascii="Arial" w:eastAsiaTheme="minorEastAsia" w:hAnsi="Arial" w:cs="Arial"/>
          <w:sz w:val="20"/>
          <w:szCs w:val="20"/>
        </w:rPr>
        <w:t xml:space="preserve">by the State Physical Anthropologist to all inadvertent human skeletal remains finds within </w:t>
      </w:r>
      <w:r w:rsidR="00316249">
        <w:rPr>
          <w:rFonts w:ascii="Arial" w:eastAsiaTheme="minorEastAsia" w:hAnsi="Arial" w:cs="Arial"/>
          <w:sz w:val="20"/>
          <w:szCs w:val="20"/>
        </w:rPr>
        <w:t xml:space="preserve">the state of </w:t>
      </w:r>
      <w:r w:rsidRPr="0055770B">
        <w:rPr>
          <w:rFonts w:ascii="Arial" w:eastAsiaTheme="minorEastAsia" w:hAnsi="Arial" w:cs="Arial"/>
          <w:sz w:val="20"/>
          <w:szCs w:val="20"/>
        </w:rPr>
        <w:t>Washington</w:t>
      </w:r>
      <w:r w:rsidR="006C1444">
        <w:rPr>
          <w:rFonts w:ascii="Arial" w:eastAsiaTheme="minorEastAsia" w:hAnsi="Arial" w:cs="Arial"/>
          <w:sz w:val="20"/>
          <w:szCs w:val="20"/>
        </w:rPr>
        <w:t>,</w:t>
      </w:r>
      <w:r w:rsidR="00800634">
        <w:rPr>
          <w:rFonts w:ascii="Arial" w:eastAsiaTheme="minorEastAsia" w:hAnsi="Arial" w:cs="Arial"/>
          <w:sz w:val="20"/>
          <w:szCs w:val="20"/>
        </w:rPr>
        <w:t xml:space="preserve"> </w:t>
      </w:r>
      <w:r w:rsidR="00412930">
        <w:rPr>
          <w:rFonts w:ascii="Arial" w:eastAsiaTheme="minorEastAsia" w:hAnsi="Arial" w:cs="Arial"/>
          <w:sz w:val="20"/>
          <w:szCs w:val="20"/>
        </w:rPr>
        <w:t xml:space="preserve">preventing </w:t>
      </w:r>
      <w:r w:rsidR="00800634">
        <w:rPr>
          <w:rFonts w:ascii="Arial" w:eastAsiaTheme="minorEastAsia" w:hAnsi="Arial" w:cs="Arial"/>
          <w:sz w:val="20"/>
          <w:szCs w:val="20"/>
        </w:rPr>
        <w:t>unnecessary and costly lengthy construction project delays</w:t>
      </w:r>
      <w:r w:rsidR="00B1139D">
        <w:rPr>
          <w:rFonts w:ascii="Arial" w:eastAsiaTheme="minorEastAsia" w:hAnsi="Arial" w:cs="Arial"/>
          <w:sz w:val="20"/>
          <w:szCs w:val="20"/>
        </w:rPr>
        <w:t xml:space="preserve"> when human remains are encountered</w:t>
      </w:r>
      <w:r w:rsidR="00800634">
        <w:rPr>
          <w:rFonts w:ascii="Arial" w:eastAsiaTheme="minorEastAsia" w:hAnsi="Arial" w:cs="Arial"/>
          <w:sz w:val="20"/>
          <w:szCs w:val="20"/>
        </w:rPr>
        <w:t xml:space="preserve">.  </w:t>
      </w:r>
      <w:r w:rsidR="00B1139D">
        <w:rPr>
          <w:rFonts w:ascii="Arial" w:eastAsiaTheme="minorEastAsia" w:hAnsi="Arial" w:cs="Arial"/>
          <w:sz w:val="20"/>
          <w:szCs w:val="20"/>
        </w:rPr>
        <w:t>The A</w:t>
      </w:r>
      <w:r w:rsidR="005410DC">
        <w:rPr>
          <w:rFonts w:ascii="Arial" w:eastAsiaTheme="minorEastAsia" w:hAnsi="Arial" w:cs="Arial"/>
          <w:sz w:val="20"/>
          <w:szCs w:val="20"/>
        </w:rPr>
        <w:t>PA</w:t>
      </w:r>
      <w:r w:rsidR="00B1139D">
        <w:rPr>
          <w:rFonts w:ascii="Arial" w:eastAsiaTheme="minorEastAsia" w:hAnsi="Arial" w:cs="Arial"/>
          <w:sz w:val="20"/>
          <w:szCs w:val="20"/>
        </w:rPr>
        <w:t xml:space="preserve"> position also means </w:t>
      </w:r>
      <w:r w:rsidRPr="0055770B">
        <w:rPr>
          <w:rFonts w:ascii="Arial" w:eastAsiaTheme="minorEastAsia" w:hAnsi="Arial" w:cs="Arial"/>
          <w:sz w:val="20"/>
          <w:szCs w:val="20"/>
        </w:rPr>
        <w:t xml:space="preserve">quicker resolution </w:t>
      </w:r>
      <w:r w:rsidR="00B1139D">
        <w:rPr>
          <w:rFonts w:ascii="Arial" w:eastAsiaTheme="minorEastAsia" w:hAnsi="Arial" w:cs="Arial"/>
          <w:sz w:val="20"/>
          <w:szCs w:val="20"/>
        </w:rPr>
        <w:t xml:space="preserve">for repatriation </w:t>
      </w:r>
      <w:r w:rsidRPr="0055770B">
        <w:rPr>
          <w:rFonts w:ascii="Arial" w:eastAsiaTheme="minorEastAsia" w:hAnsi="Arial" w:cs="Arial"/>
          <w:sz w:val="20"/>
          <w:szCs w:val="20"/>
        </w:rPr>
        <w:t>and for comp</w:t>
      </w:r>
      <w:r w:rsidR="00800634">
        <w:rPr>
          <w:rFonts w:ascii="Arial" w:eastAsiaTheme="minorEastAsia" w:hAnsi="Arial" w:cs="Arial"/>
          <w:sz w:val="20"/>
          <w:szCs w:val="20"/>
        </w:rPr>
        <w:t xml:space="preserve">leting </w:t>
      </w:r>
      <w:r w:rsidR="00B1139D">
        <w:rPr>
          <w:rFonts w:ascii="Arial" w:eastAsiaTheme="minorEastAsia" w:hAnsi="Arial" w:cs="Arial"/>
          <w:sz w:val="20"/>
          <w:szCs w:val="20"/>
        </w:rPr>
        <w:t xml:space="preserve">legally responsible and </w:t>
      </w:r>
      <w:r w:rsidR="00800634">
        <w:rPr>
          <w:rFonts w:ascii="Arial" w:eastAsiaTheme="minorEastAsia" w:hAnsi="Arial" w:cs="Arial"/>
          <w:sz w:val="20"/>
          <w:szCs w:val="20"/>
        </w:rPr>
        <w:t>necessary case reports.</w:t>
      </w:r>
    </w:p>
    <w:p w:rsidR="00800634" w:rsidRDefault="00800634" w:rsidP="00040507">
      <w:pPr>
        <w:widowControl w:val="0"/>
        <w:autoSpaceDE w:val="0"/>
        <w:autoSpaceDN w:val="0"/>
        <w:adjustRightInd w:val="0"/>
        <w:spacing w:after="0" w:line="240" w:lineRule="auto"/>
        <w:rPr>
          <w:rFonts w:ascii="Arial" w:eastAsiaTheme="minorEastAsia" w:hAnsi="Arial" w:cs="Arial"/>
          <w:sz w:val="20"/>
          <w:szCs w:val="20"/>
        </w:rPr>
      </w:pPr>
    </w:p>
    <w:p w:rsidR="00040507" w:rsidRPr="0055770B" w:rsidRDefault="00040507" w:rsidP="00040507">
      <w:pPr>
        <w:widowControl w:val="0"/>
        <w:autoSpaceDE w:val="0"/>
        <w:autoSpaceDN w:val="0"/>
        <w:adjustRightInd w:val="0"/>
        <w:spacing w:after="0" w:line="240" w:lineRule="auto"/>
        <w:rPr>
          <w:rFonts w:ascii="Arial" w:eastAsiaTheme="minorEastAsia" w:hAnsi="Arial" w:cs="Arial"/>
          <w:sz w:val="20"/>
          <w:szCs w:val="20"/>
        </w:rPr>
      </w:pPr>
      <w:r w:rsidRPr="0055770B">
        <w:rPr>
          <w:rFonts w:ascii="Arial" w:eastAsiaTheme="minorEastAsia" w:hAnsi="Arial" w:cs="Arial"/>
          <w:sz w:val="20"/>
          <w:szCs w:val="20"/>
        </w:rPr>
        <w:t xml:space="preserve">DAHP’s secure lab facility currently holds human skeletal remains from 133 cases representing the remains of at least 220 individuals.  With the current case rate, the State Physical Anthropologist </w:t>
      </w:r>
      <w:r w:rsidR="00B1139D">
        <w:rPr>
          <w:rFonts w:ascii="Arial" w:eastAsiaTheme="minorEastAsia" w:hAnsi="Arial" w:cs="Arial"/>
          <w:sz w:val="20"/>
          <w:szCs w:val="20"/>
        </w:rPr>
        <w:t xml:space="preserve">cannot </w:t>
      </w:r>
      <w:r w:rsidRPr="0055770B">
        <w:rPr>
          <w:rFonts w:ascii="Arial" w:eastAsiaTheme="minorEastAsia" w:hAnsi="Arial" w:cs="Arial"/>
          <w:sz w:val="20"/>
          <w:szCs w:val="20"/>
        </w:rPr>
        <w:t>arrange for the disposition of these remains</w:t>
      </w:r>
      <w:r w:rsidR="00B1139D">
        <w:rPr>
          <w:rFonts w:ascii="Arial" w:eastAsiaTheme="minorEastAsia" w:hAnsi="Arial" w:cs="Arial"/>
          <w:sz w:val="20"/>
          <w:szCs w:val="20"/>
        </w:rPr>
        <w:t xml:space="preserve"> while assisting other recovery efforts</w:t>
      </w:r>
      <w:r w:rsidRPr="0055770B">
        <w:rPr>
          <w:rFonts w:ascii="Arial" w:eastAsiaTheme="minorEastAsia" w:hAnsi="Arial" w:cs="Arial"/>
          <w:sz w:val="20"/>
          <w:szCs w:val="20"/>
        </w:rPr>
        <w:t xml:space="preserve">.  The </w:t>
      </w:r>
      <w:r w:rsidR="00B1139D">
        <w:rPr>
          <w:rFonts w:ascii="Arial" w:eastAsiaTheme="minorEastAsia" w:hAnsi="Arial" w:cs="Arial"/>
          <w:sz w:val="20"/>
          <w:szCs w:val="20"/>
        </w:rPr>
        <w:t xml:space="preserve">continuation of </w:t>
      </w:r>
      <w:r w:rsidR="00281AAE">
        <w:rPr>
          <w:rFonts w:ascii="Arial" w:eastAsiaTheme="minorEastAsia" w:hAnsi="Arial" w:cs="Arial"/>
          <w:sz w:val="20"/>
          <w:szCs w:val="20"/>
        </w:rPr>
        <w:t xml:space="preserve">the </w:t>
      </w:r>
      <w:r w:rsidRPr="0055770B">
        <w:rPr>
          <w:rFonts w:ascii="Arial" w:eastAsiaTheme="minorEastAsia" w:hAnsi="Arial" w:cs="Arial"/>
          <w:sz w:val="20"/>
          <w:szCs w:val="20"/>
        </w:rPr>
        <w:t>A</w:t>
      </w:r>
      <w:r w:rsidR="00E87291">
        <w:rPr>
          <w:rFonts w:ascii="Arial" w:eastAsiaTheme="minorEastAsia" w:hAnsi="Arial" w:cs="Arial"/>
          <w:sz w:val="20"/>
          <w:szCs w:val="20"/>
        </w:rPr>
        <w:t>PA position</w:t>
      </w:r>
      <w:r w:rsidRPr="0055770B">
        <w:rPr>
          <w:rFonts w:ascii="Arial" w:eastAsiaTheme="minorEastAsia" w:hAnsi="Arial" w:cs="Arial"/>
          <w:sz w:val="20"/>
          <w:szCs w:val="20"/>
        </w:rPr>
        <w:t xml:space="preserve"> assure</w:t>
      </w:r>
      <w:r w:rsidR="00B1139D">
        <w:rPr>
          <w:rFonts w:ascii="Arial" w:eastAsiaTheme="minorEastAsia" w:hAnsi="Arial" w:cs="Arial"/>
          <w:sz w:val="20"/>
          <w:szCs w:val="20"/>
        </w:rPr>
        <w:t>s</w:t>
      </w:r>
      <w:r w:rsidRPr="0055770B">
        <w:rPr>
          <w:rFonts w:ascii="Arial" w:eastAsiaTheme="minorEastAsia" w:hAnsi="Arial" w:cs="Arial"/>
          <w:sz w:val="20"/>
          <w:szCs w:val="20"/>
        </w:rPr>
        <w:t xml:space="preserve"> the number of unclosed cases significantly decline</w:t>
      </w:r>
      <w:r w:rsidR="00B1139D">
        <w:rPr>
          <w:rFonts w:ascii="Arial" w:eastAsiaTheme="minorEastAsia" w:hAnsi="Arial" w:cs="Arial"/>
          <w:sz w:val="20"/>
          <w:szCs w:val="20"/>
        </w:rPr>
        <w:t xml:space="preserve">s and limits </w:t>
      </w:r>
      <w:r w:rsidRPr="0055770B">
        <w:rPr>
          <w:rFonts w:ascii="Arial" w:eastAsiaTheme="minorEastAsia" w:hAnsi="Arial" w:cs="Arial"/>
          <w:sz w:val="20"/>
          <w:szCs w:val="20"/>
        </w:rPr>
        <w:t>the time and the number of human remains being temporarily stored at DAHP.</w:t>
      </w:r>
    </w:p>
    <w:p w:rsidR="00040507" w:rsidRPr="0055770B" w:rsidRDefault="00040507" w:rsidP="00040507">
      <w:pPr>
        <w:widowControl w:val="0"/>
        <w:autoSpaceDE w:val="0"/>
        <w:autoSpaceDN w:val="0"/>
        <w:adjustRightInd w:val="0"/>
        <w:spacing w:after="0" w:line="240" w:lineRule="auto"/>
        <w:rPr>
          <w:rFonts w:ascii="Arial" w:eastAsiaTheme="minorEastAsia" w:hAnsi="Arial" w:cs="Arial"/>
          <w:sz w:val="20"/>
          <w:szCs w:val="20"/>
        </w:rPr>
      </w:pPr>
    </w:p>
    <w:p w:rsidR="00040507" w:rsidRPr="0055770B" w:rsidRDefault="00B1139D" w:rsidP="00040507">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T</w:t>
      </w:r>
      <w:r w:rsidR="00040507" w:rsidRPr="0055770B">
        <w:rPr>
          <w:rFonts w:ascii="Arial" w:eastAsiaTheme="minorEastAsia" w:hAnsi="Arial" w:cs="Arial"/>
          <w:sz w:val="20"/>
          <w:szCs w:val="20"/>
        </w:rPr>
        <w:t>he A</w:t>
      </w:r>
      <w:r w:rsidR="00E87291">
        <w:rPr>
          <w:rFonts w:ascii="Arial" w:eastAsiaTheme="minorEastAsia" w:hAnsi="Arial" w:cs="Arial"/>
          <w:sz w:val="20"/>
          <w:szCs w:val="20"/>
        </w:rPr>
        <w:t>PA</w:t>
      </w:r>
      <w:r w:rsidR="00040507" w:rsidRPr="0055770B">
        <w:rPr>
          <w:rFonts w:ascii="Arial" w:eastAsiaTheme="minorEastAsia" w:hAnsi="Arial" w:cs="Arial"/>
          <w:sz w:val="20"/>
          <w:szCs w:val="20"/>
        </w:rPr>
        <w:t xml:space="preserve"> position </w:t>
      </w:r>
      <w:r>
        <w:rPr>
          <w:rFonts w:ascii="Arial" w:eastAsiaTheme="minorEastAsia" w:hAnsi="Arial" w:cs="Arial"/>
          <w:sz w:val="20"/>
          <w:szCs w:val="20"/>
        </w:rPr>
        <w:t xml:space="preserve">also covers </w:t>
      </w:r>
      <w:r w:rsidR="00040507" w:rsidRPr="0055770B">
        <w:rPr>
          <w:rFonts w:ascii="Arial" w:eastAsiaTheme="minorEastAsia" w:hAnsi="Arial" w:cs="Arial"/>
          <w:sz w:val="20"/>
          <w:szCs w:val="20"/>
        </w:rPr>
        <w:t xml:space="preserve">the duties of the Cartographer 1 position lost in 2015 due to budget reductions.  This </w:t>
      </w:r>
      <w:r>
        <w:rPr>
          <w:rFonts w:ascii="Arial" w:eastAsiaTheme="minorEastAsia" w:hAnsi="Arial" w:cs="Arial"/>
          <w:sz w:val="20"/>
          <w:szCs w:val="20"/>
        </w:rPr>
        <w:t xml:space="preserve">includes </w:t>
      </w:r>
      <w:r w:rsidR="00040507" w:rsidRPr="0055770B">
        <w:rPr>
          <w:rFonts w:ascii="Arial" w:eastAsiaTheme="minorEastAsia" w:hAnsi="Arial" w:cs="Arial"/>
          <w:sz w:val="20"/>
          <w:szCs w:val="20"/>
        </w:rPr>
        <w:t xml:space="preserve">assisting the State Physical Anthropologist with meeting mandatory notification timelines and the collection and maintenance of the DAHP’s cemeteries, graves, and burial sites database and GIS layer as required under RCW 27.34.415.  </w:t>
      </w:r>
      <w:r>
        <w:rPr>
          <w:rFonts w:ascii="Arial" w:eastAsiaTheme="minorEastAsia" w:hAnsi="Arial" w:cs="Arial"/>
          <w:sz w:val="20"/>
          <w:szCs w:val="20"/>
        </w:rPr>
        <w:t xml:space="preserve">Without the </w:t>
      </w:r>
      <w:r w:rsidR="00040507" w:rsidRPr="0055770B">
        <w:rPr>
          <w:rFonts w:ascii="Arial" w:eastAsiaTheme="minorEastAsia" w:hAnsi="Arial" w:cs="Arial"/>
          <w:sz w:val="20"/>
          <w:szCs w:val="20"/>
        </w:rPr>
        <w:t>A</w:t>
      </w:r>
      <w:r w:rsidR="00E87291">
        <w:rPr>
          <w:rFonts w:ascii="Arial" w:eastAsiaTheme="minorEastAsia" w:hAnsi="Arial" w:cs="Arial"/>
          <w:sz w:val="20"/>
          <w:szCs w:val="20"/>
        </w:rPr>
        <w:t>PA</w:t>
      </w:r>
      <w:r w:rsidR="00040507" w:rsidRPr="0055770B">
        <w:rPr>
          <w:rFonts w:ascii="Arial" w:eastAsiaTheme="minorEastAsia" w:hAnsi="Arial" w:cs="Arial"/>
          <w:sz w:val="20"/>
          <w:szCs w:val="20"/>
        </w:rPr>
        <w:t xml:space="preserve"> position there </w:t>
      </w:r>
      <w:r>
        <w:rPr>
          <w:rFonts w:ascii="Arial" w:eastAsiaTheme="minorEastAsia" w:hAnsi="Arial" w:cs="Arial"/>
          <w:sz w:val="20"/>
          <w:szCs w:val="20"/>
        </w:rPr>
        <w:t xml:space="preserve">is </w:t>
      </w:r>
      <w:r w:rsidR="00040507" w:rsidRPr="0055770B">
        <w:rPr>
          <w:rFonts w:ascii="Arial" w:eastAsiaTheme="minorEastAsia" w:hAnsi="Arial" w:cs="Arial"/>
          <w:sz w:val="20"/>
          <w:szCs w:val="20"/>
        </w:rPr>
        <w:t>no one a</w:t>
      </w:r>
      <w:r>
        <w:rPr>
          <w:rFonts w:ascii="Arial" w:eastAsiaTheme="minorEastAsia" w:hAnsi="Arial" w:cs="Arial"/>
          <w:sz w:val="20"/>
          <w:szCs w:val="20"/>
        </w:rPr>
        <w:t xml:space="preserve">vailable in the agency </w:t>
      </w:r>
      <w:r w:rsidR="00040507" w:rsidRPr="0055770B">
        <w:rPr>
          <w:rFonts w:ascii="Arial" w:eastAsiaTheme="minorEastAsia" w:hAnsi="Arial" w:cs="Arial"/>
          <w:sz w:val="20"/>
          <w:szCs w:val="20"/>
        </w:rPr>
        <w:t xml:space="preserve">to perform this mandated function.  </w:t>
      </w:r>
      <w:r>
        <w:rPr>
          <w:rFonts w:ascii="Arial" w:eastAsiaTheme="minorEastAsia" w:hAnsi="Arial" w:cs="Arial"/>
          <w:sz w:val="20"/>
          <w:szCs w:val="20"/>
        </w:rPr>
        <w:t>The agency has only one A</w:t>
      </w:r>
      <w:r w:rsidR="00E87291">
        <w:rPr>
          <w:rFonts w:ascii="Arial" w:eastAsiaTheme="minorEastAsia" w:hAnsi="Arial" w:cs="Arial"/>
          <w:sz w:val="20"/>
          <w:szCs w:val="20"/>
        </w:rPr>
        <w:t xml:space="preserve">dministrative Assistant </w:t>
      </w:r>
      <w:r>
        <w:rPr>
          <w:rFonts w:ascii="Arial" w:eastAsiaTheme="minorEastAsia" w:hAnsi="Arial" w:cs="Arial"/>
          <w:sz w:val="20"/>
          <w:szCs w:val="20"/>
        </w:rPr>
        <w:t xml:space="preserve">3 and one office assistant </w:t>
      </w:r>
      <w:r w:rsidR="00281AAE">
        <w:rPr>
          <w:rFonts w:ascii="Arial" w:eastAsiaTheme="minorEastAsia" w:hAnsi="Arial" w:cs="Arial"/>
          <w:sz w:val="20"/>
          <w:szCs w:val="20"/>
        </w:rPr>
        <w:t xml:space="preserve">to </w:t>
      </w:r>
      <w:r>
        <w:rPr>
          <w:rFonts w:ascii="Arial" w:eastAsiaTheme="minorEastAsia" w:hAnsi="Arial" w:cs="Arial"/>
          <w:sz w:val="20"/>
          <w:szCs w:val="20"/>
        </w:rPr>
        <w:t xml:space="preserve">cover a staff of 20. </w:t>
      </w:r>
      <w:r w:rsidR="00040507" w:rsidRPr="0055770B">
        <w:rPr>
          <w:rFonts w:ascii="Arial" w:eastAsiaTheme="minorEastAsia" w:hAnsi="Arial" w:cs="Arial"/>
          <w:sz w:val="20"/>
          <w:szCs w:val="20"/>
        </w:rPr>
        <w:t>The consequences of not covering the duties of th</w:t>
      </w:r>
      <w:r>
        <w:rPr>
          <w:rFonts w:ascii="Arial" w:eastAsiaTheme="minorEastAsia" w:hAnsi="Arial" w:cs="Arial"/>
          <w:sz w:val="20"/>
          <w:szCs w:val="20"/>
        </w:rPr>
        <w:t xml:space="preserve">e Cartographer 1 </w:t>
      </w:r>
      <w:r w:rsidR="00040507" w:rsidRPr="0055770B">
        <w:rPr>
          <w:rFonts w:ascii="Arial" w:eastAsiaTheme="minorEastAsia" w:hAnsi="Arial" w:cs="Arial"/>
          <w:sz w:val="20"/>
          <w:szCs w:val="20"/>
        </w:rPr>
        <w:t xml:space="preserve">are project delays </w:t>
      </w:r>
      <w:r>
        <w:rPr>
          <w:rFonts w:ascii="Arial" w:eastAsiaTheme="minorEastAsia" w:hAnsi="Arial" w:cs="Arial"/>
          <w:sz w:val="20"/>
          <w:szCs w:val="20"/>
        </w:rPr>
        <w:t xml:space="preserve">or </w:t>
      </w:r>
      <w:r w:rsidR="00040507" w:rsidRPr="0055770B">
        <w:rPr>
          <w:rFonts w:ascii="Arial" w:eastAsiaTheme="minorEastAsia" w:hAnsi="Arial" w:cs="Arial"/>
          <w:sz w:val="20"/>
          <w:szCs w:val="20"/>
        </w:rPr>
        <w:t>failures due to the lack of information on cemeteries, graves, and burial sites.</w:t>
      </w:r>
    </w:p>
    <w:p w:rsidR="00040507" w:rsidRPr="0055770B" w:rsidRDefault="00040507" w:rsidP="00040507">
      <w:pPr>
        <w:widowControl w:val="0"/>
        <w:autoSpaceDE w:val="0"/>
        <w:autoSpaceDN w:val="0"/>
        <w:adjustRightInd w:val="0"/>
        <w:spacing w:after="0" w:line="240" w:lineRule="auto"/>
        <w:rPr>
          <w:rFonts w:ascii="Arial" w:eastAsiaTheme="minorEastAsia" w:hAnsi="Arial" w:cs="Arial"/>
          <w:sz w:val="20"/>
          <w:szCs w:val="20"/>
        </w:rPr>
      </w:pPr>
    </w:p>
    <w:p w:rsidR="00040507" w:rsidRPr="0036684A" w:rsidRDefault="00040507" w:rsidP="00040507">
      <w:pPr>
        <w:widowControl w:val="0"/>
        <w:autoSpaceDE w:val="0"/>
        <w:autoSpaceDN w:val="0"/>
        <w:adjustRightInd w:val="0"/>
        <w:spacing w:after="0" w:line="240" w:lineRule="auto"/>
        <w:rPr>
          <w:rFonts w:ascii="Arial" w:eastAsiaTheme="minorEastAsia" w:hAnsi="Arial" w:cs="Arial"/>
          <w:sz w:val="20"/>
          <w:szCs w:val="20"/>
        </w:rPr>
      </w:pPr>
      <w:r w:rsidRPr="0036684A">
        <w:rPr>
          <w:rFonts w:ascii="Arial" w:eastAsiaTheme="minorEastAsia" w:hAnsi="Arial" w:cs="Arial"/>
          <w:sz w:val="20"/>
          <w:szCs w:val="20"/>
        </w:rPr>
        <w:t>The continuation of the A</w:t>
      </w:r>
      <w:r w:rsidR="005410DC">
        <w:rPr>
          <w:rFonts w:ascii="Arial" w:eastAsiaTheme="minorEastAsia" w:hAnsi="Arial" w:cs="Arial"/>
          <w:sz w:val="20"/>
          <w:szCs w:val="20"/>
        </w:rPr>
        <w:t>PA position</w:t>
      </w:r>
      <w:r w:rsidRPr="0036684A">
        <w:rPr>
          <w:rFonts w:ascii="Arial" w:eastAsiaTheme="minorEastAsia" w:hAnsi="Arial" w:cs="Arial"/>
          <w:sz w:val="20"/>
          <w:szCs w:val="20"/>
        </w:rPr>
        <w:t xml:space="preserve"> and replenishment of the S</w:t>
      </w:r>
      <w:r w:rsidR="005410DC">
        <w:rPr>
          <w:rFonts w:ascii="Arial" w:eastAsiaTheme="minorEastAsia" w:hAnsi="Arial" w:cs="Arial"/>
          <w:sz w:val="20"/>
          <w:szCs w:val="20"/>
        </w:rPr>
        <w:t>HRAA</w:t>
      </w:r>
      <w:r w:rsidRPr="0036684A">
        <w:rPr>
          <w:rFonts w:ascii="Arial" w:eastAsiaTheme="minorEastAsia" w:hAnsi="Arial" w:cs="Arial"/>
          <w:sz w:val="20"/>
          <w:szCs w:val="20"/>
        </w:rPr>
        <w:t xml:space="preserve"> meet</w:t>
      </w:r>
      <w:r w:rsidR="00B1139D">
        <w:rPr>
          <w:rFonts w:ascii="Arial" w:eastAsiaTheme="minorEastAsia" w:hAnsi="Arial" w:cs="Arial"/>
          <w:sz w:val="20"/>
          <w:szCs w:val="20"/>
        </w:rPr>
        <w:t>s</w:t>
      </w:r>
      <w:r w:rsidRPr="0036684A">
        <w:rPr>
          <w:rFonts w:ascii="Arial" w:eastAsiaTheme="minorEastAsia" w:hAnsi="Arial" w:cs="Arial"/>
          <w:sz w:val="20"/>
          <w:szCs w:val="20"/>
        </w:rPr>
        <w:t xml:space="preserve"> the Governor’s Results Washington Goal 5 1.1</w:t>
      </w:r>
      <w:r w:rsidR="00E87291">
        <w:rPr>
          <w:rFonts w:ascii="Arial" w:eastAsiaTheme="minorEastAsia" w:hAnsi="Arial" w:cs="Arial"/>
          <w:sz w:val="20"/>
          <w:szCs w:val="20"/>
        </w:rPr>
        <w:t xml:space="preserve"> (increase percentage of agency core services)</w:t>
      </w:r>
      <w:r w:rsidRPr="0036684A">
        <w:rPr>
          <w:rFonts w:ascii="Arial" w:eastAsiaTheme="minorEastAsia" w:hAnsi="Arial" w:cs="Arial"/>
          <w:sz w:val="20"/>
          <w:szCs w:val="20"/>
        </w:rPr>
        <w:t>, 1.1a</w:t>
      </w:r>
      <w:r w:rsidR="00E87291">
        <w:rPr>
          <w:rFonts w:ascii="Arial" w:eastAsiaTheme="minorEastAsia" w:hAnsi="Arial" w:cs="Arial"/>
          <w:sz w:val="20"/>
          <w:szCs w:val="20"/>
        </w:rPr>
        <w:t xml:space="preserve"> (increase percentage of agencies measuring customer satisfactions)</w:t>
      </w:r>
      <w:r w:rsidRPr="0036684A">
        <w:rPr>
          <w:rFonts w:ascii="Arial" w:eastAsiaTheme="minorEastAsia" w:hAnsi="Arial" w:cs="Arial"/>
          <w:sz w:val="20"/>
          <w:szCs w:val="20"/>
        </w:rPr>
        <w:t>, 1.2.</w:t>
      </w:r>
      <w:r w:rsidR="00E87291">
        <w:rPr>
          <w:rFonts w:ascii="Arial" w:eastAsiaTheme="minorEastAsia" w:hAnsi="Arial" w:cs="Arial"/>
          <w:sz w:val="20"/>
          <w:szCs w:val="20"/>
        </w:rPr>
        <w:t xml:space="preserve"> (increase percentage of agency core services timeliness)</w:t>
      </w:r>
      <w:r w:rsidRPr="0036684A">
        <w:rPr>
          <w:rFonts w:ascii="Arial" w:eastAsiaTheme="minorEastAsia" w:hAnsi="Arial" w:cs="Arial"/>
          <w:sz w:val="20"/>
          <w:szCs w:val="20"/>
        </w:rPr>
        <w:t xml:space="preserve"> and 1.2.a </w:t>
      </w:r>
      <w:r w:rsidR="00E87291">
        <w:rPr>
          <w:rFonts w:ascii="Arial" w:eastAsiaTheme="minorEastAsia" w:hAnsi="Arial" w:cs="Arial"/>
          <w:sz w:val="20"/>
          <w:szCs w:val="20"/>
        </w:rPr>
        <w:t xml:space="preserve">(increase percentage of agencies measuring timeliness) </w:t>
      </w:r>
      <w:r w:rsidRPr="0036684A">
        <w:rPr>
          <w:rFonts w:ascii="Arial" w:eastAsiaTheme="minorEastAsia" w:hAnsi="Arial" w:cs="Arial"/>
          <w:sz w:val="20"/>
          <w:szCs w:val="20"/>
        </w:rPr>
        <w:t>performance initiative by giving DAHP the ability to be more effective, efficient, and accountable when human skeletal remains are found throughout the state of Washington.  By efficiently handling the inadvertent discovery of human remains and abandoned cemeteries DAHP will prevent project delays.</w:t>
      </w:r>
    </w:p>
    <w:p w:rsidR="00040507" w:rsidRPr="00B76E0C" w:rsidRDefault="00040507" w:rsidP="00040507">
      <w:pPr>
        <w:spacing w:after="0" w:line="240" w:lineRule="auto"/>
        <w:rPr>
          <w:rFonts w:ascii="Garamond" w:hAnsi="Garamond" w:cstheme="minorHAnsi"/>
          <w:sz w:val="24"/>
        </w:rPr>
      </w:pPr>
    </w:p>
    <w:p w:rsidR="00E55D25" w:rsidRPr="00DE58C6" w:rsidRDefault="00BB7CF9" w:rsidP="00DE58C6">
      <w:pPr>
        <w:spacing w:after="0" w:line="240" w:lineRule="auto"/>
        <w:ind w:left="270"/>
        <w:rPr>
          <w:rFonts w:ascii="Garamond" w:hAnsi="Garamond"/>
          <w:sz w:val="24"/>
        </w:rPr>
      </w:pPr>
      <w:r w:rsidRPr="00DE58C6">
        <w:rPr>
          <w:rFonts w:ascii="Arial Narrow" w:hAnsi="Arial Narrow" w:cstheme="minorHAnsi"/>
          <w:b/>
          <w:bCs/>
          <w:szCs w:val="24"/>
        </w:rPr>
        <w:t>Performance M</w:t>
      </w:r>
      <w:r w:rsidR="00537560" w:rsidRPr="00DE58C6">
        <w:rPr>
          <w:rFonts w:ascii="Arial Narrow" w:hAnsi="Arial Narrow" w:cstheme="minorHAnsi"/>
          <w:b/>
          <w:bCs/>
          <w:szCs w:val="24"/>
        </w:rPr>
        <w:t>easure detail</w:t>
      </w:r>
      <w:r w:rsidRPr="00DE58C6">
        <w:rPr>
          <w:rFonts w:ascii="Arial Narrow" w:hAnsi="Arial Narrow" w:cstheme="minorHAnsi"/>
          <w:b/>
          <w:bCs/>
          <w:szCs w:val="24"/>
        </w:rPr>
        <w:t>:</w:t>
      </w:r>
    </w:p>
    <w:p w:rsidR="0097113E" w:rsidRDefault="0097113E" w:rsidP="00873696">
      <w:pPr>
        <w:spacing w:after="0" w:line="240" w:lineRule="auto"/>
        <w:rPr>
          <w:rFonts w:ascii="Arial" w:hAnsi="Arial" w:cs="Arial"/>
          <w:i/>
        </w:rPr>
      </w:pPr>
    </w:p>
    <w:p w:rsidR="004A03B2" w:rsidRDefault="004A03B2" w:rsidP="00873696">
      <w:pPr>
        <w:spacing w:after="0" w:line="240" w:lineRule="auto"/>
        <w:rPr>
          <w:rFonts w:ascii="Arial" w:hAnsi="Arial" w:cs="Arial"/>
          <w:sz w:val="20"/>
          <w:szCs w:val="20"/>
        </w:rPr>
      </w:pPr>
      <w:r w:rsidRPr="004A03B2">
        <w:rPr>
          <w:rFonts w:ascii="Arial" w:hAnsi="Arial" w:cs="Arial"/>
          <w:sz w:val="20"/>
          <w:szCs w:val="20"/>
        </w:rPr>
        <w:t>001415 – The percentage of human remains cases reported to Tribes annually in a timely manner.</w:t>
      </w:r>
    </w:p>
    <w:p w:rsidR="004A03B2" w:rsidRDefault="004A03B2" w:rsidP="00873696">
      <w:pPr>
        <w:spacing w:after="0" w:line="240" w:lineRule="auto"/>
        <w:rPr>
          <w:rFonts w:ascii="Arial" w:hAnsi="Arial" w:cs="Arial"/>
          <w:sz w:val="20"/>
          <w:szCs w:val="20"/>
        </w:rPr>
      </w:pPr>
      <w:r>
        <w:rPr>
          <w:rFonts w:ascii="Arial" w:hAnsi="Arial" w:cs="Arial"/>
          <w:sz w:val="20"/>
          <w:szCs w:val="20"/>
        </w:rPr>
        <w:t>Description: The agency will report these cases to Tribes in a timely manner as per statute language.</w:t>
      </w:r>
    </w:p>
    <w:p w:rsidR="001409FD" w:rsidRDefault="001409FD" w:rsidP="00873696">
      <w:pPr>
        <w:spacing w:after="0" w:line="240" w:lineRule="auto"/>
        <w:rPr>
          <w:rFonts w:ascii="Arial" w:hAnsi="Arial" w:cs="Arial"/>
          <w:sz w:val="20"/>
          <w:szCs w:val="20"/>
        </w:rPr>
      </w:pPr>
    </w:p>
    <w:p w:rsidR="004A03B2" w:rsidRPr="004A03B2" w:rsidRDefault="004A03B2" w:rsidP="00873696">
      <w:pPr>
        <w:spacing w:after="0" w:line="240" w:lineRule="auto"/>
        <w:rPr>
          <w:rFonts w:ascii="Arial" w:hAnsi="Arial" w:cs="Arial"/>
          <w:sz w:val="20"/>
          <w:szCs w:val="20"/>
        </w:rPr>
      </w:pPr>
      <w:r>
        <w:rPr>
          <w:rFonts w:ascii="Arial" w:hAnsi="Arial" w:cs="Arial"/>
          <w:sz w:val="20"/>
          <w:szCs w:val="20"/>
        </w:rPr>
        <w:t xml:space="preserve">Reported on Annually – Target is 100%.  Actual Current (FY2015): </w:t>
      </w:r>
      <w:r w:rsidR="001A5388">
        <w:rPr>
          <w:rFonts w:ascii="Arial" w:hAnsi="Arial" w:cs="Arial"/>
          <w:sz w:val="20"/>
          <w:szCs w:val="20"/>
        </w:rPr>
        <w:t>26.5%</w:t>
      </w:r>
      <w:r w:rsidR="001409FD">
        <w:rPr>
          <w:rFonts w:ascii="Arial" w:hAnsi="Arial" w:cs="Arial"/>
          <w:sz w:val="20"/>
          <w:szCs w:val="20"/>
        </w:rPr>
        <w:t>, 100% of inadvertent finds are reported within statutory requirements.</w:t>
      </w:r>
      <w:r w:rsidR="001A5388">
        <w:rPr>
          <w:rFonts w:ascii="Arial" w:hAnsi="Arial" w:cs="Arial"/>
          <w:sz w:val="20"/>
          <w:szCs w:val="20"/>
        </w:rPr>
        <w:t xml:space="preserve">  </w:t>
      </w:r>
      <w:r w:rsidR="001409FD">
        <w:rPr>
          <w:rFonts w:ascii="Arial" w:hAnsi="Arial" w:cs="Arial"/>
          <w:sz w:val="20"/>
          <w:szCs w:val="20"/>
        </w:rPr>
        <w:t>Projected: 40%, continuation of 100% of all inadvertent finds within statutory requirements.</w:t>
      </w:r>
    </w:p>
    <w:p w:rsidR="004A03B2" w:rsidRPr="004A03B2" w:rsidRDefault="004A03B2" w:rsidP="00873696">
      <w:pPr>
        <w:spacing w:after="0" w:line="240" w:lineRule="auto"/>
        <w:rPr>
          <w:rFonts w:ascii="Arial" w:hAnsi="Arial" w:cs="Arial"/>
          <w:sz w:val="20"/>
          <w:szCs w:val="20"/>
        </w:rPr>
      </w:pPr>
    </w:p>
    <w:p w:rsidR="004A03B2" w:rsidRDefault="004A03B2" w:rsidP="00873696">
      <w:pPr>
        <w:spacing w:after="0" w:line="240" w:lineRule="auto"/>
        <w:rPr>
          <w:rFonts w:ascii="Arial" w:hAnsi="Arial" w:cs="Arial"/>
          <w:sz w:val="20"/>
          <w:szCs w:val="20"/>
        </w:rPr>
      </w:pPr>
      <w:r w:rsidRPr="004A03B2">
        <w:rPr>
          <w:rFonts w:ascii="Arial" w:hAnsi="Arial" w:cs="Arial"/>
          <w:sz w:val="20"/>
          <w:szCs w:val="20"/>
        </w:rPr>
        <w:t>002683 – Number of updates made to the Cemetery Database, annually.</w:t>
      </w:r>
    </w:p>
    <w:p w:rsidR="004A03B2" w:rsidRDefault="004A03B2" w:rsidP="00873696">
      <w:pPr>
        <w:spacing w:after="0" w:line="240" w:lineRule="auto"/>
        <w:rPr>
          <w:rFonts w:ascii="Arial" w:hAnsi="Arial" w:cs="Arial"/>
          <w:sz w:val="20"/>
          <w:szCs w:val="20"/>
        </w:rPr>
      </w:pPr>
      <w:r>
        <w:rPr>
          <w:rFonts w:ascii="Arial" w:hAnsi="Arial" w:cs="Arial"/>
          <w:sz w:val="20"/>
          <w:szCs w:val="20"/>
        </w:rPr>
        <w:t>Description: The number of u</w:t>
      </w:r>
      <w:r w:rsidR="00E87291">
        <w:rPr>
          <w:rFonts w:ascii="Arial" w:hAnsi="Arial" w:cs="Arial"/>
          <w:sz w:val="20"/>
          <w:szCs w:val="20"/>
        </w:rPr>
        <w:t>p</w:t>
      </w:r>
      <w:r>
        <w:rPr>
          <w:rFonts w:ascii="Arial" w:hAnsi="Arial" w:cs="Arial"/>
          <w:sz w:val="20"/>
          <w:szCs w:val="20"/>
        </w:rPr>
        <w:t>dates, changes, corrections, made annually to the Cemetery Database.</w:t>
      </w:r>
    </w:p>
    <w:p w:rsidR="001409FD" w:rsidRDefault="001409FD" w:rsidP="00873696">
      <w:pPr>
        <w:spacing w:after="0" w:line="240" w:lineRule="auto"/>
        <w:rPr>
          <w:rFonts w:ascii="Arial" w:hAnsi="Arial" w:cs="Arial"/>
          <w:sz w:val="20"/>
          <w:szCs w:val="20"/>
        </w:rPr>
      </w:pPr>
    </w:p>
    <w:p w:rsidR="004A03B2" w:rsidRDefault="004A03B2" w:rsidP="00873696">
      <w:pPr>
        <w:spacing w:after="0" w:line="240" w:lineRule="auto"/>
        <w:rPr>
          <w:rFonts w:ascii="Arial" w:hAnsi="Arial" w:cs="Arial"/>
          <w:sz w:val="20"/>
          <w:szCs w:val="20"/>
        </w:rPr>
      </w:pPr>
      <w:proofErr w:type="gramStart"/>
      <w:r>
        <w:rPr>
          <w:rFonts w:ascii="Arial" w:hAnsi="Arial" w:cs="Arial"/>
          <w:sz w:val="20"/>
          <w:szCs w:val="20"/>
        </w:rPr>
        <w:t>Reported on Annually – (no target specified).</w:t>
      </w:r>
      <w:proofErr w:type="gramEnd"/>
      <w:r>
        <w:rPr>
          <w:rFonts w:ascii="Arial" w:hAnsi="Arial" w:cs="Arial"/>
          <w:sz w:val="20"/>
          <w:szCs w:val="20"/>
        </w:rPr>
        <w:t xml:space="preserve">  Actual Current (FY2015): </w:t>
      </w:r>
      <w:proofErr w:type="gramStart"/>
      <w:r w:rsidR="001A5388">
        <w:rPr>
          <w:rFonts w:ascii="Arial" w:hAnsi="Arial" w:cs="Arial"/>
          <w:sz w:val="20"/>
          <w:szCs w:val="20"/>
        </w:rPr>
        <w:t>31  Projected</w:t>
      </w:r>
      <w:proofErr w:type="gramEnd"/>
      <w:r w:rsidR="001A5388">
        <w:rPr>
          <w:rFonts w:ascii="Arial" w:hAnsi="Arial" w:cs="Arial"/>
          <w:sz w:val="20"/>
          <w:szCs w:val="20"/>
        </w:rPr>
        <w:t>: 50.</w:t>
      </w:r>
    </w:p>
    <w:p w:rsidR="001A5388" w:rsidRPr="004A03B2" w:rsidRDefault="001A5388" w:rsidP="00873696">
      <w:pPr>
        <w:spacing w:after="0" w:line="240" w:lineRule="auto"/>
        <w:rPr>
          <w:rFonts w:ascii="Arial" w:hAnsi="Arial" w:cs="Arial"/>
          <w:sz w:val="20"/>
          <w:szCs w:val="20"/>
        </w:rPr>
      </w:pPr>
    </w:p>
    <w:p w:rsidR="004A03B2" w:rsidRDefault="004A03B2" w:rsidP="00873696">
      <w:pPr>
        <w:spacing w:after="0" w:line="240" w:lineRule="auto"/>
        <w:rPr>
          <w:rFonts w:ascii="Arial" w:hAnsi="Arial" w:cs="Arial"/>
          <w:i/>
        </w:rPr>
      </w:pPr>
    </w:p>
    <w:p w:rsidR="00281EB9" w:rsidRPr="00DE58C6" w:rsidRDefault="00B9587F" w:rsidP="00873696">
      <w:pPr>
        <w:spacing w:after="0" w:line="240" w:lineRule="auto"/>
        <w:rPr>
          <w:rFonts w:ascii="Garamond" w:hAnsi="Garamond" w:cstheme="minorHAnsi"/>
          <w:sz w:val="24"/>
        </w:rPr>
      </w:pPr>
      <w:r w:rsidRPr="00AC775E">
        <w:rPr>
          <w:rFonts w:ascii="Arial Narrow" w:hAnsi="Arial Narrow"/>
          <w:b/>
          <w:szCs w:val="24"/>
        </w:rPr>
        <w:t>F</w:t>
      </w:r>
      <w:r w:rsidR="007C321E" w:rsidRPr="00AC775E">
        <w:rPr>
          <w:rFonts w:ascii="Arial Narrow" w:hAnsi="Arial Narrow"/>
          <w:b/>
          <w:szCs w:val="24"/>
        </w:rPr>
        <w:t xml:space="preserve">ully </w:t>
      </w:r>
      <w:r w:rsidR="00E55D25" w:rsidRPr="00AC775E">
        <w:rPr>
          <w:rFonts w:ascii="Arial Narrow" w:hAnsi="Arial Narrow"/>
          <w:b/>
          <w:szCs w:val="24"/>
        </w:rPr>
        <w:t xml:space="preserve">describe </w:t>
      </w:r>
      <w:r w:rsidR="00281EB9" w:rsidRPr="00AC775E">
        <w:rPr>
          <w:rFonts w:ascii="Arial Narrow" w:hAnsi="Arial Narrow"/>
          <w:b/>
          <w:szCs w:val="24"/>
        </w:rPr>
        <w:t xml:space="preserve">and quantify </w:t>
      </w:r>
      <w:r w:rsidR="00E55D25" w:rsidRPr="00AC775E">
        <w:rPr>
          <w:rFonts w:ascii="Arial Narrow" w:hAnsi="Arial Narrow"/>
          <w:b/>
          <w:szCs w:val="24"/>
        </w:rPr>
        <w:t xml:space="preserve">expected impacts on </w:t>
      </w:r>
      <w:r w:rsidR="00281EB9" w:rsidRPr="00AC775E">
        <w:rPr>
          <w:rFonts w:ascii="Arial Narrow" w:hAnsi="Arial Narrow"/>
          <w:b/>
          <w:szCs w:val="24"/>
        </w:rPr>
        <w:t>state residents and specific populations served.</w:t>
      </w:r>
      <w:r w:rsidR="00281EB9" w:rsidRPr="00AC775E">
        <w:rPr>
          <w:b/>
          <w:szCs w:val="24"/>
        </w:rPr>
        <w:t xml:space="preserve"> </w:t>
      </w:r>
    </w:p>
    <w:p w:rsidR="000F5659" w:rsidRDefault="000F5659" w:rsidP="00873696">
      <w:pPr>
        <w:spacing w:after="0" w:line="240" w:lineRule="auto"/>
        <w:rPr>
          <w:b/>
          <w:sz w:val="24"/>
          <w:szCs w:val="24"/>
        </w:rPr>
      </w:pPr>
    </w:p>
    <w:p w:rsidR="001409FD" w:rsidRDefault="001409FD" w:rsidP="00873696">
      <w:pPr>
        <w:spacing w:after="0" w:line="240" w:lineRule="auto"/>
        <w:rPr>
          <w:rFonts w:ascii="Arial" w:hAnsi="Arial" w:cs="Arial"/>
          <w:sz w:val="20"/>
          <w:szCs w:val="20"/>
        </w:rPr>
      </w:pPr>
      <w:r w:rsidRPr="001409FD">
        <w:rPr>
          <w:rFonts w:ascii="Arial" w:hAnsi="Arial" w:cs="Arial"/>
          <w:sz w:val="20"/>
          <w:szCs w:val="20"/>
        </w:rPr>
        <w:t xml:space="preserve">Private property owners and federal, state, and local government agencies who inadvertently encounter skeletal human remains during construction projects will continue to experience quick response from the State Physical Anthropologist and </w:t>
      </w:r>
      <w:r w:rsidR="005410DC">
        <w:rPr>
          <w:rFonts w:ascii="Arial" w:hAnsi="Arial" w:cs="Arial"/>
          <w:sz w:val="20"/>
          <w:szCs w:val="20"/>
        </w:rPr>
        <w:t xml:space="preserve">the </w:t>
      </w:r>
      <w:r w:rsidRPr="001409FD">
        <w:rPr>
          <w:rFonts w:ascii="Arial" w:hAnsi="Arial" w:cs="Arial"/>
          <w:sz w:val="20"/>
          <w:szCs w:val="20"/>
        </w:rPr>
        <w:t>A</w:t>
      </w:r>
      <w:r w:rsidR="005410DC">
        <w:rPr>
          <w:rFonts w:ascii="Arial" w:hAnsi="Arial" w:cs="Arial"/>
          <w:sz w:val="20"/>
          <w:szCs w:val="20"/>
        </w:rPr>
        <w:t>PA</w:t>
      </w:r>
      <w:r w:rsidRPr="001409FD">
        <w:rPr>
          <w:rFonts w:ascii="Arial" w:hAnsi="Arial" w:cs="Arial"/>
          <w:sz w:val="20"/>
          <w:szCs w:val="20"/>
        </w:rPr>
        <w:t>, and enjoy relatively short project delays</w:t>
      </w:r>
      <w:r>
        <w:rPr>
          <w:rFonts w:ascii="Arial" w:hAnsi="Arial" w:cs="Arial"/>
          <w:sz w:val="20"/>
          <w:szCs w:val="20"/>
        </w:rPr>
        <w:t xml:space="preserve">.  Removal of remains that could not be done </w:t>
      </w:r>
      <w:r w:rsidRPr="001409FD">
        <w:rPr>
          <w:rFonts w:ascii="Arial" w:hAnsi="Arial" w:cs="Arial"/>
          <w:sz w:val="20"/>
          <w:szCs w:val="20"/>
        </w:rPr>
        <w:t>by the State Physical Anthropologist and the A</w:t>
      </w:r>
      <w:r w:rsidR="005410DC">
        <w:rPr>
          <w:rFonts w:ascii="Arial" w:hAnsi="Arial" w:cs="Arial"/>
          <w:sz w:val="20"/>
          <w:szCs w:val="20"/>
        </w:rPr>
        <w:t>PA</w:t>
      </w:r>
      <w:r w:rsidRPr="001409FD">
        <w:rPr>
          <w:rFonts w:ascii="Arial" w:hAnsi="Arial" w:cs="Arial"/>
          <w:sz w:val="20"/>
          <w:szCs w:val="20"/>
        </w:rPr>
        <w:t xml:space="preserve"> </w:t>
      </w:r>
      <w:r>
        <w:rPr>
          <w:rFonts w:ascii="Arial" w:hAnsi="Arial" w:cs="Arial"/>
          <w:sz w:val="20"/>
          <w:szCs w:val="20"/>
        </w:rPr>
        <w:t xml:space="preserve">directly </w:t>
      </w:r>
      <w:r w:rsidRPr="001409FD">
        <w:rPr>
          <w:rFonts w:ascii="Arial" w:hAnsi="Arial" w:cs="Arial"/>
          <w:sz w:val="20"/>
          <w:szCs w:val="20"/>
        </w:rPr>
        <w:t>could apply for grant fundin</w:t>
      </w:r>
      <w:r>
        <w:rPr>
          <w:rFonts w:ascii="Arial" w:hAnsi="Arial" w:cs="Arial"/>
          <w:sz w:val="20"/>
          <w:szCs w:val="20"/>
        </w:rPr>
        <w:t>g to have the work completed through qualified archaeologists</w:t>
      </w:r>
      <w:r w:rsidRPr="001409FD">
        <w:rPr>
          <w:rFonts w:ascii="Arial" w:hAnsi="Arial" w:cs="Arial"/>
          <w:sz w:val="20"/>
          <w:szCs w:val="20"/>
        </w:rPr>
        <w:t>.</w:t>
      </w:r>
    </w:p>
    <w:p w:rsidR="001409FD" w:rsidRDefault="001409FD" w:rsidP="00873696">
      <w:pPr>
        <w:spacing w:after="0" w:line="240" w:lineRule="auto"/>
        <w:rPr>
          <w:rFonts w:ascii="Arial" w:hAnsi="Arial" w:cs="Arial"/>
          <w:sz w:val="20"/>
          <w:szCs w:val="20"/>
        </w:rPr>
      </w:pPr>
    </w:p>
    <w:p w:rsidR="001409FD" w:rsidRPr="001409FD" w:rsidRDefault="001409FD" w:rsidP="00873696">
      <w:pPr>
        <w:spacing w:after="0" w:line="240" w:lineRule="auto"/>
        <w:rPr>
          <w:rFonts w:ascii="Arial" w:hAnsi="Arial" w:cs="Arial"/>
          <w:sz w:val="20"/>
          <w:szCs w:val="20"/>
        </w:rPr>
      </w:pPr>
      <w:r>
        <w:rPr>
          <w:rFonts w:ascii="Arial" w:hAnsi="Arial" w:cs="Arial"/>
          <w:sz w:val="20"/>
          <w:szCs w:val="20"/>
        </w:rPr>
        <w:t>Tribes will continue to receive timely notifications of inadvertent human skeletal remains finds throughout the state.</w:t>
      </w:r>
    </w:p>
    <w:p w:rsidR="0036684A" w:rsidRDefault="0036684A" w:rsidP="0036684A">
      <w:pPr>
        <w:widowControl w:val="0"/>
        <w:autoSpaceDE w:val="0"/>
        <w:autoSpaceDN w:val="0"/>
        <w:adjustRightInd w:val="0"/>
        <w:spacing w:after="0" w:line="240" w:lineRule="auto"/>
        <w:rPr>
          <w:rFonts w:ascii="Arial" w:eastAsiaTheme="minorEastAsia" w:hAnsi="Arial" w:cs="Arial"/>
          <w:sz w:val="20"/>
          <w:szCs w:val="20"/>
        </w:rPr>
      </w:pPr>
    </w:p>
    <w:p w:rsidR="00281EB9" w:rsidRPr="00DE58C6" w:rsidRDefault="00281EB9" w:rsidP="00873696">
      <w:pPr>
        <w:spacing w:after="0" w:line="240" w:lineRule="auto"/>
        <w:rPr>
          <w:rFonts w:ascii="Garamond" w:hAnsi="Garamond" w:cstheme="minorHAnsi"/>
          <w:sz w:val="24"/>
        </w:rPr>
      </w:pPr>
      <w:r w:rsidRPr="00AC775E">
        <w:rPr>
          <w:rFonts w:ascii="Arial Narrow" w:hAnsi="Arial Narrow"/>
          <w:b/>
          <w:szCs w:val="24"/>
        </w:rPr>
        <w:t>What are other important connections or impacts related to this proposal?</w:t>
      </w:r>
      <w:r w:rsidR="000F5659" w:rsidRPr="00AC775E">
        <w:rPr>
          <w:rFonts w:ascii="Arial Narrow" w:hAnsi="Arial Narrow"/>
          <w:b/>
          <w:szCs w:val="24"/>
        </w:rPr>
        <w:t xml:space="preserve"> </w:t>
      </w:r>
      <w:r w:rsidR="000F5659" w:rsidRPr="00DE58C6">
        <w:rPr>
          <w:rFonts w:ascii="Garamond" w:hAnsi="Garamond" w:cstheme="minorHAnsi"/>
          <w:sz w:val="24"/>
        </w:rPr>
        <w:t xml:space="preserve">Please </w:t>
      </w:r>
      <w:r w:rsidR="00E87100">
        <w:rPr>
          <w:rFonts w:ascii="Garamond" w:hAnsi="Garamond" w:cstheme="minorHAnsi"/>
          <w:sz w:val="24"/>
        </w:rPr>
        <w:t>complete the</w:t>
      </w:r>
      <w:r w:rsidR="00D071D2" w:rsidRPr="00DE58C6">
        <w:rPr>
          <w:rFonts w:ascii="Garamond" w:hAnsi="Garamond" w:cstheme="minorHAnsi"/>
          <w:sz w:val="24"/>
        </w:rPr>
        <w:t xml:space="preserve"> </w:t>
      </w:r>
      <w:r w:rsidR="00E87100">
        <w:rPr>
          <w:rFonts w:ascii="Garamond" w:hAnsi="Garamond" w:cstheme="minorHAnsi"/>
          <w:sz w:val="24"/>
        </w:rPr>
        <w:t xml:space="preserve">following table </w:t>
      </w:r>
      <w:r w:rsidR="00D071D2" w:rsidRPr="00DE58C6">
        <w:rPr>
          <w:rFonts w:ascii="Garamond" w:hAnsi="Garamond" w:cstheme="minorHAnsi"/>
          <w:sz w:val="24"/>
        </w:rPr>
        <w:t>and provide detailed explanations or information below:</w:t>
      </w:r>
    </w:p>
    <w:p w:rsidR="00DE58C6" w:rsidRPr="00D071D2" w:rsidRDefault="00DE58C6" w:rsidP="00873696">
      <w:pPr>
        <w:spacing w:after="0" w:line="240" w:lineRule="auto"/>
        <w:rPr>
          <w:rFonts w:cstheme="minorHAnsi"/>
          <w: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192"/>
        <w:gridCol w:w="1326"/>
        <w:gridCol w:w="5058"/>
      </w:tblGrid>
      <w:tr w:rsidR="0047282C" w:rsidRPr="000B5054" w:rsidTr="00B1139D">
        <w:tc>
          <w:tcPr>
            <w:tcW w:w="3192" w:type="dxa"/>
            <w:tcBorders>
              <w:bottom w:val="double" w:sz="4" w:space="0" w:color="auto"/>
            </w:tcBorders>
            <w:shd w:val="clear" w:color="auto" w:fill="8DB3E2" w:themeFill="text2" w:themeFillTint="66"/>
          </w:tcPr>
          <w:p w:rsidR="0047282C" w:rsidRPr="000B5054" w:rsidRDefault="0047282C" w:rsidP="00B1139D">
            <w:pPr>
              <w:spacing w:before="120" w:after="120"/>
              <w:jc w:val="center"/>
              <w:rPr>
                <w:rFonts w:ascii="Arial Narrow" w:hAnsi="Arial Narrow"/>
                <w:b/>
                <w:sz w:val="28"/>
              </w:rPr>
            </w:pPr>
            <w:r w:rsidRPr="000B5054">
              <w:rPr>
                <w:rFonts w:ascii="Arial Narrow" w:hAnsi="Arial Narrow"/>
                <w:b/>
                <w:sz w:val="28"/>
              </w:rPr>
              <w:t>Impact(s) To:</w:t>
            </w:r>
          </w:p>
        </w:tc>
        <w:tc>
          <w:tcPr>
            <w:tcW w:w="1326" w:type="dxa"/>
            <w:tcBorders>
              <w:bottom w:val="double" w:sz="4" w:space="0" w:color="auto"/>
            </w:tcBorders>
            <w:shd w:val="clear" w:color="auto" w:fill="8DB3E2" w:themeFill="text2" w:themeFillTint="66"/>
          </w:tcPr>
          <w:p w:rsidR="0047282C" w:rsidRPr="000B5054" w:rsidRDefault="0047282C" w:rsidP="00B1139D">
            <w:pPr>
              <w:spacing w:before="120" w:after="120"/>
              <w:jc w:val="center"/>
              <w:rPr>
                <w:rFonts w:ascii="Arial Narrow" w:hAnsi="Arial Narrow"/>
                <w:b/>
                <w:sz w:val="28"/>
              </w:rPr>
            </w:pPr>
          </w:p>
        </w:tc>
        <w:tc>
          <w:tcPr>
            <w:tcW w:w="5058" w:type="dxa"/>
            <w:tcBorders>
              <w:bottom w:val="double" w:sz="4" w:space="0" w:color="auto"/>
            </w:tcBorders>
            <w:shd w:val="clear" w:color="auto" w:fill="8DB3E2" w:themeFill="text2" w:themeFillTint="66"/>
          </w:tcPr>
          <w:p w:rsidR="0047282C" w:rsidRPr="000B5054" w:rsidRDefault="0047282C" w:rsidP="00B1139D">
            <w:pPr>
              <w:spacing w:before="120" w:after="120"/>
              <w:jc w:val="center"/>
              <w:rPr>
                <w:rFonts w:ascii="Arial Narrow" w:hAnsi="Arial Narrow"/>
                <w:b/>
                <w:sz w:val="28"/>
              </w:rPr>
            </w:pPr>
            <w:r>
              <w:rPr>
                <w:rFonts w:ascii="Arial Narrow" w:hAnsi="Arial Narrow"/>
                <w:b/>
                <w:sz w:val="28"/>
              </w:rPr>
              <w:t xml:space="preserve">Identify / </w:t>
            </w:r>
            <w:r w:rsidRPr="000B5054">
              <w:rPr>
                <w:rFonts w:ascii="Arial Narrow" w:hAnsi="Arial Narrow"/>
                <w:b/>
                <w:sz w:val="28"/>
              </w:rPr>
              <w:t>Explanation</w:t>
            </w:r>
          </w:p>
        </w:tc>
      </w:tr>
      <w:tr w:rsidR="0088269D" w:rsidTr="00DE0904">
        <w:tc>
          <w:tcPr>
            <w:tcW w:w="3192" w:type="dxa"/>
          </w:tcPr>
          <w:p w:rsidR="0088269D" w:rsidRPr="00DE58C6" w:rsidRDefault="0088269D" w:rsidP="00B1139D">
            <w:pPr>
              <w:spacing w:before="120" w:after="120"/>
              <w:rPr>
                <w:rFonts w:ascii="Arial Narrow" w:hAnsi="Arial Narrow"/>
                <w:b/>
              </w:rPr>
            </w:pPr>
            <w:r w:rsidRPr="00DE58C6">
              <w:rPr>
                <w:rFonts w:ascii="Arial Narrow" w:hAnsi="Arial Narrow"/>
                <w:b/>
              </w:rPr>
              <w:t>Regional/</w:t>
            </w:r>
            <w:r>
              <w:rPr>
                <w:rFonts w:ascii="Arial Narrow" w:hAnsi="Arial Narrow"/>
                <w:b/>
              </w:rPr>
              <w:t>C</w:t>
            </w:r>
            <w:r w:rsidRPr="00DE58C6">
              <w:rPr>
                <w:rFonts w:ascii="Arial Narrow" w:hAnsi="Arial Narrow"/>
                <w:b/>
              </w:rPr>
              <w:t>ounty impacts?</w:t>
            </w:r>
          </w:p>
        </w:tc>
        <w:tc>
          <w:tcPr>
            <w:tcW w:w="1326" w:type="dxa"/>
          </w:tcPr>
          <w:sdt>
            <w:sdtPr>
              <w:rPr>
                <w:rFonts w:ascii="Arial Narrow" w:hAnsi="Arial Narrow"/>
                <w:b/>
              </w:rPr>
              <w:alias w:val="Select Y/N"/>
              <w:tag w:val="Select Y/N"/>
              <w:id w:val="169148862"/>
              <w:placeholder>
                <w:docPart w:val="8EFABE63C7D245B5AABC7AB74A6F9641"/>
              </w:placeholder>
              <w:dropDownList>
                <w:listItem w:displayText="Select Y/N" w:value="Select Y/N"/>
                <w:listItem w:displayText="Yes" w:value="Yes"/>
                <w:listItem w:displayText="No" w:value="No"/>
              </w:dropDownList>
            </w:sdtPr>
            <w:sdtEndPr/>
            <w:sdtContent>
              <w:p w:rsidR="0088269D" w:rsidRPr="00DE58C6" w:rsidRDefault="00A731ED" w:rsidP="00B1139D">
                <w:pPr>
                  <w:spacing w:before="120" w:after="120"/>
                  <w:rPr>
                    <w:rFonts w:ascii="Arial Narrow" w:hAnsi="Arial Narrow"/>
                    <w:b/>
                  </w:rPr>
                </w:pPr>
                <w:r>
                  <w:rPr>
                    <w:rFonts w:ascii="Arial Narrow" w:hAnsi="Arial Narrow"/>
                    <w:b/>
                  </w:rPr>
                  <w:t>Yes</w:t>
                </w:r>
              </w:p>
            </w:sdtContent>
          </w:sdt>
        </w:tc>
        <w:tc>
          <w:tcPr>
            <w:tcW w:w="5058" w:type="dxa"/>
          </w:tcPr>
          <w:p w:rsidR="0088269D" w:rsidRPr="00DE58C6" w:rsidRDefault="0088269D" w:rsidP="00E87100">
            <w:pPr>
              <w:spacing w:before="120" w:after="120"/>
              <w:rPr>
                <w:rFonts w:ascii="Arial Narrow" w:hAnsi="Arial Narrow"/>
                <w:b/>
              </w:rPr>
            </w:pPr>
            <w:r w:rsidRPr="00DE58C6">
              <w:rPr>
                <w:rFonts w:ascii="Arial Narrow" w:hAnsi="Arial Narrow"/>
                <w:b/>
              </w:rPr>
              <w:t>Identify:</w:t>
            </w:r>
            <w:r w:rsidR="00A731ED">
              <w:rPr>
                <w:rFonts w:ascii="Arial Narrow" w:hAnsi="Arial Narrow"/>
              </w:rPr>
              <w:t xml:space="preserve"> </w:t>
            </w:r>
            <w:r w:rsidR="004A0852">
              <w:rPr>
                <w:rFonts w:ascii="Arial Narrow" w:hAnsi="Arial Narrow"/>
              </w:rPr>
              <w:t>The APA</w:t>
            </w:r>
            <w:r w:rsidR="00A731ED">
              <w:rPr>
                <w:rFonts w:ascii="Arial Narrow" w:hAnsi="Arial Narrow"/>
              </w:rPr>
              <w:t xml:space="preserve"> position will allow faster and more efficient response to human remains finds found during improvement projects across the state being conducted by counties.</w:t>
            </w:r>
          </w:p>
        </w:tc>
      </w:tr>
      <w:tr w:rsidR="0088269D" w:rsidRPr="00DB0420" w:rsidTr="00DE0904">
        <w:tc>
          <w:tcPr>
            <w:tcW w:w="3192" w:type="dxa"/>
          </w:tcPr>
          <w:p w:rsidR="0088269D" w:rsidRPr="00DE58C6" w:rsidRDefault="0088269D" w:rsidP="00B1139D">
            <w:pPr>
              <w:spacing w:before="120" w:after="120"/>
              <w:rPr>
                <w:rFonts w:ascii="Arial Narrow" w:hAnsi="Arial Narrow"/>
                <w:b/>
                <w:color w:val="FF0000"/>
              </w:rPr>
            </w:pPr>
            <w:r w:rsidRPr="00DE58C6">
              <w:rPr>
                <w:rFonts w:ascii="Arial Narrow" w:hAnsi="Arial Narrow"/>
                <w:b/>
              </w:rPr>
              <w:t xml:space="preserve">Other local gov’t impacts?  </w:t>
            </w:r>
          </w:p>
        </w:tc>
        <w:tc>
          <w:tcPr>
            <w:tcW w:w="1326" w:type="dxa"/>
          </w:tcPr>
          <w:sdt>
            <w:sdtPr>
              <w:rPr>
                <w:rFonts w:ascii="Arial Narrow" w:hAnsi="Arial Narrow"/>
                <w:b/>
              </w:rPr>
              <w:alias w:val="Select Y/N"/>
              <w:tag w:val="Select Y/N"/>
              <w:id w:val="-1893881880"/>
              <w:placeholder>
                <w:docPart w:val="7308A537537D4A459DB1A2F42759F0C3"/>
              </w:placeholder>
              <w:dropDownList>
                <w:listItem w:displayText="Select Y/N" w:value="Select Y/N"/>
                <w:listItem w:displayText="Yes" w:value="Yes"/>
                <w:listItem w:displayText="No" w:value="No"/>
              </w:dropDownList>
            </w:sdtPr>
            <w:sdtEndPr/>
            <w:sdtContent>
              <w:p w:rsidR="0088269D" w:rsidRDefault="00A731ED" w:rsidP="00B1139D">
                <w:pPr>
                  <w:spacing w:before="120" w:after="120"/>
                  <w:rPr>
                    <w:rFonts w:ascii="Arial Narrow" w:hAnsi="Arial Narrow"/>
                    <w:b/>
                  </w:rPr>
                </w:pPr>
                <w:r>
                  <w:rPr>
                    <w:rFonts w:ascii="Arial Narrow" w:hAnsi="Arial Narrow"/>
                    <w:b/>
                  </w:rPr>
                  <w:t>Yes</w:t>
                </w:r>
              </w:p>
            </w:sdtContent>
          </w:sdt>
          <w:p w:rsidR="0088269D" w:rsidRPr="00DE58C6" w:rsidRDefault="0088269D" w:rsidP="00B1139D">
            <w:pPr>
              <w:spacing w:before="120" w:after="120"/>
              <w:rPr>
                <w:rFonts w:ascii="Arial Narrow" w:hAnsi="Arial Narrow"/>
                <w:b/>
                <w:color w:val="FF0000"/>
              </w:rPr>
            </w:pPr>
          </w:p>
        </w:tc>
        <w:tc>
          <w:tcPr>
            <w:tcW w:w="5058" w:type="dxa"/>
          </w:tcPr>
          <w:p w:rsidR="0088269D" w:rsidRPr="00DE58C6" w:rsidRDefault="0088269D" w:rsidP="004A0852">
            <w:pPr>
              <w:spacing w:before="120" w:after="120"/>
              <w:rPr>
                <w:rFonts w:ascii="Arial Narrow" w:hAnsi="Arial Narrow"/>
                <w:b/>
              </w:rPr>
            </w:pPr>
            <w:r w:rsidRPr="00DE58C6">
              <w:rPr>
                <w:rFonts w:ascii="Arial Narrow" w:hAnsi="Arial Narrow"/>
                <w:b/>
              </w:rPr>
              <w:t>Identify:</w:t>
            </w:r>
            <w:r w:rsidR="00A731ED">
              <w:rPr>
                <w:rFonts w:ascii="Arial Narrow" w:hAnsi="Arial Narrow"/>
              </w:rPr>
              <w:t xml:space="preserve"> </w:t>
            </w:r>
            <w:r w:rsidR="004A0852">
              <w:rPr>
                <w:rFonts w:ascii="Arial Narrow" w:hAnsi="Arial Narrow"/>
              </w:rPr>
              <w:t>The APA</w:t>
            </w:r>
            <w:r w:rsidR="00A731ED">
              <w:rPr>
                <w:rFonts w:ascii="Arial Narrow" w:hAnsi="Arial Narrow"/>
              </w:rPr>
              <w:t xml:space="preserve"> position will allow faster and more efficient response to human remains finds found during improvement projects across the state being conducted by local governments.</w:t>
            </w:r>
          </w:p>
        </w:tc>
      </w:tr>
      <w:tr w:rsidR="0088269D" w:rsidTr="00DE0904">
        <w:tc>
          <w:tcPr>
            <w:tcW w:w="3192" w:type="dxa"/>
          </w:tcPr>
          <w:p w:rsidR="0088269D" w:rsidRPr="00DE58C6" w:rsidRDefault="0088269D" w:rsidP="00B1139D">
            <w:pPr>
              <w:spacing w:before="120" w:after="120"/>
              <w:rPr>
                <w:rFonts w:ascii="Arial Narrow" w:hAnsi="Arial Narrow"/>
                <w:b/>
              </w:rPr>
            </w:pPr>
            <w:r w:rsidRPr="00DE58C6">
              <w:rPr>
                <w:rFonts w:ascii="Arial Narrow" w:hAnsi="Arial Narrow"/>
                <w:b/>
              </w:rPr>
              <w:t>Tribal gov’t impacts?</w:t>
            </w:r>
          </w:p>
        </w:tc>
        <w:tc>
          <w:tcPr>
            <w:tcW w:w="1326" w:type="dxa"/>
          </w:tcPr>
          <w:sdt>
            <w:sdtPr>
              <w:rPr>
                <w:rFonts w:ascii="Arial Narrow" w:hAnsi="Arial Narrow"/>
                <w:b/>
              </w:rPr>
              <w:alias w:val="Select Y/N"/>
              <w:tag w:val="Select Y/N"/>
              <w:id w:val="-639035789"/>
              <w:placeholder>
                <w:docPart w:val="6D9732E452684542A534440640494322"/>
              </w:placeholder>
              <w:dropDownList>
                <w:listItem w:displayText="Select Y/N" w:value="Select Y/N"/>
                <w:listItem w:displayText="Yes" w:value="Yes"/>
                <w:listItem w:displayText="No" w:value="No"/>
              </w:dropDownList>
            </w:sdtPr>
            <w:sdtEndPr/>
            <w:sdtContent>
              <w:p w:rsidR="0088269D" w:rsidRDefault="00A731ED" w:rsidP="00B1139D">
                <w:pPr>
                  <w:spacing w:before="120" w:after="120"/>
                  <w:rPr>
                    <w:rFonts w:ascii="Arial Narrow" w:hAnsi="Arial Narrow"/>
                    <w:b/>
                  </w:rPr>
                </w:pPr>
                <w:r>
                  <w:rPr>
                    <w:rFonts w:ascii="Arial Narrow" w:hAnsi="Arial Narrow"/>
                    <w:b/>
                  </w:rPr>
                  <w:t>Yes</w:t>
                </w:r>
              </w:p>
            </w:sdtContent>
          </w:sdt>
          <w:p w:rsidR="0088269D" w:rsidRPr="00DE58C6" w:rsidRDefault="0088269D" w:rsidP="00B1139D">
            <w:pPr>
              <w:spacing w:before="120" w:after="120"/>
              <w:rPr>
                <w:rFonts w:ascii="Arial Narrow" w:hAnsi="Arial Narrow"/>
                <w:b/>
              </w:rPr>
            </w:pPr>
          </w:p>
        </w:tc>
        <w:tc>
          <w:tcPr>
            <w:tcW w:w="5058" w:type="dxa"/>
          </w:tcPr>
          <w:p w:rsidR="0088269D" w:rsidRPr="00DE58C6" w:rsidRDefault="0088269D" w:rsidP="004A0852">
            <w:pPr>
              <w:spacing w:before="120" w:after="120"/>
              <w:rPr>
                <w:rFonts w:ascii="Arial Narrow" w:hAnsi="Arial Narrow"/>
                <w:b/>
              </w:rPr>
            </w:pPr>
            <w:r w:rsidRPr="00DE58C6">
              <w:rPr>
                <w:rFonts w:ascii="Arial Narrow" w:hAnsi="Arial Narrow"/>
                <w:b/>
              </w:rPr>
              <w:t>Identify:</w:t>
            </w:r>
            <w:r w:rsidR="00A731ED">
              <w:rPr>
                <w:rFonts w:ascii="Arial Narrow" w:hAnsi="Arial Narrow"/>
              </w:rPr>
              <w:t xml:space="preserve"> </w:t>
            </w:r>
            <w:r w:rsidR="004A0852">
              <w:rPr>
                <w:rFonts w:ascii="Arial Narrow" w:hAnsi="Arial Narrow"/>
              </w:rPr>
              <w:t>The APA</w:t>
            </w:r>
            <w:r w:rsidR="00A731ED">
              <w:rPr>
                <w:rFonts w:ascii="Arial Narrow" w:hAnsi="Arial Narrow"/>
              </w:rPr>
              <w:t xml:space="preserve"> position will allow faster and more efficient response to human remains finds found during improvement projects across the state.  Tribes will see improved response times to cases where tribal ancestral remains are involved.</w:t>
            </w:r>
          </w:p>
        </w:tc>
      </w:tr>
      <w:tr w:rsidR="0088269D" w:rsidTr="00DE0904">
        <w:tc>
          <w:tcPr>
            <w:tcW w:w="3192" w:type="dxa"/>
          </w:tcPr>
          <w:p w:rsidR="0088269D" w:rsidRPr="00DE58C6" w:rsidRDefault="0088269D" w:rsidP="00B1139D">
            <w:pPr>
              <w:spacing w:before="120" w:after="120"/>
              <w:rPr>
                <w:rFonts w:ascii="Arial Narrow" w:hAnsi="Arial Narrow"/>
                <w:b/>
              </w:rPr>
            </w:pPr>
            <w:r w:rsidRPr="00DE58C6">
              <w:rPr>
                <w:rFonts w:ascii="Arial Narrow" w:hAnsi="Arial Narrow"/>
                <w:b/>
              </w:rPr>
              <w:t>Other state agency impacts?</w:t>
            </w:r>
          </w:p>
        </w:tc>
        <w:tc>
          <w:tcPr>
            <w:tcW w:w="1326" w:type="dxa"/>
          </w:tcPr>
          <w:sdt>
            <w:sdtPr>
              <w:rPr>
                <w:rFonts w:ascii="Arial Narrow" w:hAnsi="Arial Narrow"/>
                <w:b/>
              </w:rPr>
              <w:alias w:val="Select Y/N"/>
              <w:tag w:val="Select Y/N"/>
              <w:id w:val="317011787"/>
              <w:placeholder>
                <w:docPart w:val="94AA5229A24A42BCB1FD7B0ACB3D1B44"/>
              </w:placeholder>
              <w:dropDownList>
                <w:listItem w:displayText="Select Y/N" w:value="Select Y/N"/>
                <w:listItem w:displayText="Yes" w:value="Yes"/>
                <w:listItem w:displayText="No" w:value="No"/>
              </w:dropDownList>
            </w:sdtPr>
            <w:sdtEndPr/>
            <w:sdtContent>
              <w:p w:rsidR="0088269D" w:rsidRDefault="00A731ED" w:rsidP="00B1139D">
                <w:pPr>
                  <w:spacing w:before="120" w:after="120"/>
                  <w:rPr>
                    <w:rFonts w:ascii="Arial Narrow" w:hAnsi="Arial Narrow"/>
                    <w:b/>
                  </w:rPr>
                </w:pPr>
                <w:r>
                  <w:rPr>
                    <w:rFonts w:ascii="Arial Narrow" w:hAnsi="Arial Narrow"/>
                    <w:b/>
                  </w:rPr>
                  <w:t>Yes</w:t>
                </w:r>
              </w:p>
            </w:sdtContent>
          </w:sdt>
          <w:p w:rsidR="0088269D" w:rsidRPr="00DE58C6" w:rsidRDefault="0088269D" w:rsidP="00B1139D">
            <w:pPr>
              <w:spacing w:before="120" w:after="120"/>
              <w:rPr>
                <w:rFonts w:ascii="Arial Narrow" w:hAnsi="Arial Narrow"/>
                <w:b/>
              </w:rPr>
            </w:pPr>
          </w:p>
        </w:tc>
        <w:tc>
          <w:tcPr>
            <w:tcW w:w="5058" w:type="dxa"/>
          </w:tcPr>
          <w:p w:rsidR="0088269D" w:rsidRPr="00A731ED" w:rsidRDefault="0088269D" w:rsidP="004A0852">
            <w:pPr>
              <w:spacing w:before="120" w:after="120"/>
              <w:rPr>
                <w:rFonts w:ascii="Arial Narrow" w:hAnsi="Arial Narrow"/>
              </w:rPr>
            </w:pPr>
            <w:r w:rsidRPr="00DE58C6">
              <w:rPr>
                <w:rFonts w:ascii="Arial Narrow" w:hAnsi="Arial Narrow"/>
                <w:b/>
              </w:rPr>
              <w:t>Identify:</w:t>
            </w:r>
            <w:r w:rsidR="00A731ED">
              <w:rPr>
                <w:rFonts w:ascii="Arial Narrow" w:hAnsi="Arial Narrow"/>
                <w:b/>
              </w:rPr>
              <w:t xml:space="preserve"> </w:t>
            </w:r>
            <w:r w:rsidR="004A0852" w:rsidRPr="004A0852">
              <w:rPr>
                <w:rFonts w:ascii="Arial Narrow" w:hAnsi="Arial Narrow"/>
              </w:rPr>
              <w:t>The APA</w:t>
            </w:r>
            <w:r w:rsidR="00A731ED">
              <w:rPr>
                <w:rFonts w:ascii="Arial Narrow" w:hAnsi="Arial Narrow"/>
              </w:rPr>
              <w:t xml:space="preserve"> position will allow faster and more efficient response to human remains finds found during improvement projects across the state being conducted by other state agencies.</w:t>
            </w:r>
          </w:p>
        </w:tc>
      </w:tr>
      <w:tr w:rsidR="0088269D" w:rsidTr="00DE0904">
        <w:tc>
          <w:tcPr>
            <w:tcW w:w="3192" w:type="dxa"/>
          </w:tcPr>
          <w:p w:rsidR="0088269D" w:rsidRPr="00DE58C6" w:rsidRDefault="0088269D" w:rsidP="00B1139D">
            <w:pPr>
              <w:spacing w:before="120" w:after="120"/>
              <w:rPr>
                <w:rFonts w:ascii="Arial Narrow" w:hAnsi="Arial Narrow"/>
                <w:b/>
              </w:rPr>
            </w:pPr>
            <w:r w:rsidRPr="00DE58C6">
              <w:rPr>
                <w:rFonts w:ascii="Arial Narrow" w:hAnsi="Arial Narrow"/>
                <w:b/>
              </w:rPr>
              <w:t xml:space="preserve">Responds to specific task force, report, </w:t>
            </w:r>
            <w:proofErr w:type="gramStart"/>
            <w:r w:rsidRPr="00DE58C6">
              <w:rPr>
                <w:rFonts w:ascii="Arial Narrow" w:hAnsi="Arial Narrow"/>
                <w:b/>
              </w:rPr>
              <w:t>mandate</w:t>
            </w:r>
            <w:proofErr w:type="gramEnd"/>
            <w:r w:rsidRPr="00DE58C6">
              <w:rPr>
                <w:rFonts w:ascii="Arial Narrow" w:hAnsi="Arial Narrow"/>
                <w:b/>
              </w:rPr>
              <w:t xml:space="preserve"> or exec order?</w:t>
            </w:r>
          </w:p>
        </w:tc>
        <w:tc>
          <w:tcPr>
            <w:tcW w:w="1326" w:type="dxa"/>
          </w:tcPr>
          <w:sdt>
            <w:sdtPr>
              <w:rPr>
                <w:rFonts w:ascii="Arial Narrow" w:hAnsi="Arial Narrow"/>
                <w:b/>
              </w:rPr>
              <w:alias w:val="Select Y/N"/>
              <w:tag w:val="Select Y/N"/>
              <w:id w:val="-30808897"/>
              <w:placeholder>
                <w:docPart w:val="77DAA194740847F681870EABD62F1C8A"/>
              </w:placeholder>
              <w:dropDownList>
                <w:listItem w:displayText="Select Y/N" w:value="Select Y/N"/>
                <w:listItem w:displayText="Yes" w:value="Yes"/>
                <w:listItem w:displayText="No" w:value="No"/>
              </w:dropDownList>
            </w:sdtPr>
            <w:sdtEndPr/>
            <w:sdtContent>
              <w:p w:rsidR="0088269D" w:rsidRDefault="00A731ED" w:rsidP="00B1139D">
                <w:pPr>
                  <w:spacing w:before="120" w:after="120"/>
                  <w:rPr>
                    <w:rFonts w:ascii="Arial Narrow" w:hAnsi="Arial Narrow"/>
                    <w:b/>
                  </w:rPr>
                </w:pPr>
                <w:r>
                  <w:rPr>
                    <w:rFonts w:ascii="Arial Narrow" w:hAnsi="Arial Narrow"/>
                    <w:b/>
                  </w:rPr>
                  <w:t>No</w:t>
                </w:r>
              </w:p>
            </w:sdtContent>
          </w:sdt>
          <w:p w:rsidR="0088269D" w:rsidRPr="00DE58C6" w:rsidRDefault="0088269D" w:rsidP="00B1139D">
            <w:pPr>
              <w:spacing w:before="120" w:after="120"/>
              <w:rPr>
                <w:rFonts w:ascii="Arial Narrow" w:hAnsi="Arial Narrow"/>
                <w:b/>
              </w:rPr>
            </w:pPr>
          </w:p>
        </w:tc>
        <w:tc>
          <w:tcPr>
            <w:tcW w:w="5058" w:type="dxa"/>
          </w:tcPr>
          <w:p w:rsidR="0088269D" w:rsidRPr="00A731ED" w:rsidRDefault="0088269D" w:rsidP="00E87100">
            <w:pPr>
              <w:spacing w:before="120" w:after="120"/>
              <w:rPr>
                <w:rFonts w:ascii="Arial Narrow" w:hAnsi="Arial Narrow"/>
              </w:rPr>
            </w:pPr>
            <w:r w:rsidRPr="00DE58C6">
              <w:rPr>
                <w:rFonts w:ascii="Arial Narrow" w:hAnsi="Arial Narrow"/>
                <w:b/>
              </w:rPr>
              <w:t>Identify:</w:t>
            </w:r>
            <w:r w:rsidR="00A731ED">
              <w:rPr>
                <w:rFonts w:ascii="Arial Narrow" w:hAnsi="Arial Narrow"/>
                <w:b/>
              </w:rPr>
              <w:t xml:space="preserve"> </w:t>
            </w:r>
            <w:r w:rsidR="00A731ED">
              <w:rPr>
                <w:rFonts w:ascii="Arial Narrow" w:hAnsi="Arial Narrow"/>
              </w:rPr>
              <w:t xml:space="preserve">The package does not respond to a specific task force, report, </w:t>
            </w:r>
            <w:proofErr w:type="gramStart"/>
            <w:r w:rsidR="00A731ED">
              <w:rPr>
                <w:rFonts w:ascii="Arial Narrow" w:hAnsi="Arial Narrow"/>
              </w:rPr>
              <w:t>mandate</w:t>
            </w:r>
            <w:proofErr w:type="gramEnd"/>
            <w:r w:rsidR="00A731ED">
              <w:rPr>
                <w:rFonts w:ascii="Arial Narrow" w:hAnsi="Arial Narrow"/>
              </w:rPr>
              <w:t xml:space="preserve"> or exec order.</w:t>
            </w:r>
          </w:p>
        </w:tc>
      </w:tr>
      <w:tr w:rsidR="0088269D" w:rsidTr="00DE0904">
        <w:tc>
          <w:tcPr>
            <w:tcW w:w="3192" w:type="dxa"/>
          </w:tcPr>
          <w:p w:rsidR="0088269D" w:rsidRPr="00DE58C6" w:rsidRDefault="0088269D" w:rsidP="00B1139D">
            <w:pPr>
              <w:spacing w:before="120" w:after="120"/>
              <w:rPr>
                <w:rFonts w:ascii="Arial Narrow" w:hAnsi="Arial Narrow"/>
                <w:b/>
              </w:rPr>
            </w:pPr>
            <w:r w:rsidRPr="00DE58C6">
              <w:rPr>
                <w:rFonts w:ascii="Arial Narrow" w:hAnsi="Arial Narrow"/>
                <w:b/>
              </w:rPr>
              <w:t>Does request contain a compensation change?</w:t>
            </w:r>
          </w:p>
        </w:tc>
        <w:tc>
          <w:tcPr>
            <w:tcW w:w="1326" w:type="dxa"/>
          </w:tcPr>
          <w:sdt>
            <w:sdtPr>
              <w:rPr>
                <w:rFonts w:ascii="Arial Narrow" w:hAnsi="Arial Narrow"/>
                <w:b/>
              </w:rPr>
              <w:alias w:val="Select Y/N"/>
              <w:tag w:val="Select Y/N"/>
              <w:id w:val="1491130646"/>
              <w:placeholder>
                <w:docPart w:val="CC8B067A6BE64D8582AC90CF87507355"/>
              </w:placeholder>
              <w:dropDownList>
                <w:listItem w:displayText="Select Y/N" w:value="Select Y/N"/>
                <w:listItem w:displayText="Yes" w:value="Yes"/>
                <w:listItem w:displayText="No" w:value="No"/>
              </w:dropDownList>
            </w:sdtPr>
            <w:sdtEndPr/>
            <w:sdtContent>
              <w:p w:rsidR="0088269D" w:rsidRDefault="0036684A" w:rsidP="00B1139D">
                <w:pPr>
                  <w:spacing w:before="120" w:after="120"/>
                  <w:rPr>
                    <w:rFonts w:ascii="Arial Narrow" w:hAnsi="Arial Narrow"/>
                    <w:b/>
                  </w:rPr>
                </w:pPr>
                <w:r>
                  <w:rPr>
                    <w:rFonts w:ascii="Arial Narrow" w:hAnsi="Arial Narrow"/>
                    <w:b/>
                  </w:rPr>
                  <w:t>No</w:t>
                </w:r>
              </w:p>
            </w:sdtContent>
          </w:sdt>
          <w:p w:rsidR="0088269D" w:rsidRPr="00DE58C6" w:rsidRDefault="0088269D" w:rsidP="00B1139D">
            <w:pPr>
              <w:spacing w:before="120" w:after="120"/>
              <w:rPr>
                <w:rFonts w:ascii="Arial Narrow" w:hAnsi="Arial Narrow"/>
                <w:b/>
              </w:rPr>
            </w:pPr>
          </w:p>
        </w:tc>
        <w:tc>
          <w:tcPr>
            <w:tcW w:w="5058" w:type="dxa"/>
          </w:tcPr>
          <w:p w:rsidR="0088269D" w:rsidRPr="0036684A" w:rsidRDefault="0088269D" w:rsidP="00E87100">
            <w:pPr>
              <w:spacing w:before="120" w:after="120"/>
              <w:rPr>
                <w:rFonts w:ascii="Arial Narrow" w:hAnsi="Arial Narrow"/>
              </w:rPr>
            </w:pPr>
            <w:r w:rsidRPr="00DE58C6">
              <w:rPr>
                <w:rFonts w:ascii="Arial Narrow" w:hAnsi="Arial Narrow"/>
                <w:b/>
              </w:rPr>
              <w:t>Identify:</w:t>
            </w:r>
            <w:r w:rsidR="0036684A">
              <w:rPr>
                <w:rFonts w:ascii="Arial Narrow" w:hAnsi="Arial Narrow"/>
                <w:b/>
              </w:rPr>
              <w:t xml:space="preserve"> </w:t>
            </w:r>
            <w:r w:rsidR="0036684A">
              <w:rPr>
                <w:rFonts w:ascii="Arial Narrow" w:hAnsi="Arial Narrow"/>
              </w:rPr>
              <w:t>There are no required compensation changes.</w:t>
            </w:r>
          </w:p>
        </w:tc>
      </w:tr>
      <w:tr w:rsidR="0088269D" w:rsidTr="00DE0904">
        <w:tc>
          <w:tcPr>
            <w:tcW w:w="3192" w:type="dxa"/>
          </w:tcPr>
          <w:p w:rsidR="0088269D" w:rsidRPr="00FB2450" w:rsidRDefault="0088269D" w:rsidP="0088269D">
            <w:pPr>
              <w:spacing w:before="120" w:after="120"/>
              <w:rPr>
                <w:rFonts w:ascii="Arial Narrow" w:hAnsi="Arial Narrow"/>
                <w:b/>
              </w:rPr>
            </w:pPr>
            <w:r w:rsidRPr="00FB2450">
              <w:rPr>
                <w:rFonts w:ascii="Arial Narrow" w:hAnsi="Arial Narrow"/>
                <w:b/>
              </w:rPr>
              <w:t xml:space="preserve">Does </w:t>
            </w:r>
            <w:r>
              <w:rPr>
                <w:rFonts w:ascii="Arial Narrow" w:hAnsi="Arial Narrow"/>
                <w:b/>
              </w:rPr>
              <w:t xml:space="preserve">request </w:t>
            </w:r>
            <w:r w:rsidRPr="00FB2450">
              <w:rPr>
                <w:rFonts w:ascii="Arial Narrow" w:hAnsi="Arial Narrow"/>
                <w:b/>
              </w:rPr>
              <w:t>require a change to a collective bargaining agreement?</w:t>
            </w:r>
          </w:p>
        </w:tc>
        <w:tc>
          <w:tcPr>
            <w:tcW w:w="1326" w:type="dxa"/>
          </w:tcPr>
          <w:sdt>
            <w:sdtPr>
              <w:rPr>
                <w:rFonts w:ascii="Arial Narrow" w:hAnsi="Arial Narrow"/>
                <w:b/>
              </w:rPr>
              <w:alias w:val="Select Y/N"/>
              <w:tag w:val="Select Y/N"/>
              <w:id w:val="1722947443"/>
              <w:placeholder>
                <w:docPart w:val="DA85FB6B3FBF45DAB36E2C5E5921E644"/>
              </w:placeholder>
              <w:dropDownList>
                <w:listItem w:displayText="Select Y/N" w:value="Select Y/N"/>
                <w:listItem w:displayText="Yes" w:value="Yes"/>
                <w:listItem w:displayText="No" w:value="No"/>
              </w:dropDownList>
            </w:sdtPr>
            <w:sdtEndPr/>
            <w:sdtContent>
              <w:p w:rsidR="0088269D" w:rsidRDefault="0036684A" w:rsidP="00B1139D">
                <w:pPr>
                  <w:spacing w:before="120" w:after="120"/>
                  <w:rPr>
                    <w:rFonts w:ascii="Arial Narrow" w:hAnsi="Arial Narrow"/>
                    <w:b/>
                  </w:rPr>
                </w:pPr>
                <w:r>
                  <w:rPr>
                    <w:rFonts w:ascii="Arial Narrow" w:hAnsi="Arial Narrow"/>
                    <w:b/>
                  </w:rPr>
                  <w:t>No</w:t>
                </w:r>
              </w:p>
            </w:sdtContent>
          </w:sdt>
          <w:p w:rsidR="0088269D" w:rsidRPr="00FB2450" w:rsidRDefault="0088269D" w:rsidP="00B1139D">
            <w:pPr>
              <w:spacing w:before="120" w:after="120"/>
              <w:rPr>
                <w:rFonts w:ascii="Arial Narrow" w:hAnsi="Arial Narrow"/>
                <w:b/>
              </w:rPr>
            </w:pPr>
          </w:p>
        </w:tc>
        <w:tc>
          <w:tcPr>
            <w:tcW w:w="5058" w:type="dxa"/>
          </w:tcPr>
          <w:p w:rsidR="0088269D" w:rsidRPr="0036684A" w:rsidRDefault="0088269D" w:rsidP="00E87100">
            <w:pPr>
              <w:spacing w:before="120" w:after="120"/>
              <w:rPr>
                <w:rFonts w:ascii="Arial Narrow" w:hAnsi="Arial Narrow"/>
              </w:rPr>
            </w:pPr>
            <w:r w:rsidRPr="00FB2450">
              <w:rPr>
                <w:rFonts w:ascii="Arial Narrow" w:hAnsi="Arial Narrow"/>
                <w:b/>
              </w:rPr>
              <w:t>Identify:</w:t>
            </w:r>
            <w:r w:rsidR="0036684A">
              <w:rPr>
                <w:rFonts w:ascii="Arial Narrow" w:hAnsi="Arial Narrow"/>
                <w:b/>
              </w:rPr>
              <w:t xml:space="preserve"> </w:t>
            </w:r>
            <w:r w:rsidR="0036684A">
              <w:rPr>
                <w:rFonts w:ascii="Arial Narrow" w:hAnsi="Arial Narrow"/>
              </w:rPr>
              <w:t>There are no required changes to a collective bargaining agreement.</w:t>
            </w:r>
          </w:p>
        </w:tc>
      </w:tr>
      <w:tr w:rsidR="0088269D" w:rsidTr="00DE0904">
        <w:tc>
          <w:tcPr>
            <w:tcW w:w="3192" w:type="dxa"/>
          </w:tcPr>
          <w:p w:rsidR="0088269D" w:rsidRPr="00DE58C6" w:rsidRDefault="0088269D" w:rsidP="00B1139D">
            <w:pPr>
              <w:spacing w:before="120" w:after="120"/>
              <w:rPr>
                <w:rFonts w:ascii="Arial Narrow" w:hAnsi="Arial Narrow"/>
                <w:b/>
              </w:rPr>
            </w:pPr>
            <w:r w:rsidRPr="00DE58C6">
              <w:rPr>
                <w:rFonts w:ascii="Arial Narrow" w:hAnsi="Arial Narrow"/>
                <w:b/>
              </w:rPr>
              <w:t>Facility/workplace needs or impacts?</w:t>
            </w:r>
          </w:p>
        </w:tc>
        <w:tc>
          <w:tcPr>
            <w:tcW w:w="1326" w:type="dxa"/>
          </w:tcPr>
          <w:sdt>
            <w:sdtPr>
              <w:rPr>
                <w:rFonts w:ascii="Arial Narrow" w:hAnsi="Arial Narrow"/>
                <w:b/>
              </w:rPr>
              <w:alias w:val="Select Y/N"/>
              <w:tag w:val="Select Y/N"/>
              <w:id w:val="-1076975246"/>
              <w:placeholder>
                <w:docPart w:val="099625C0628247FEB33CCC0069A5B908"/>
              </w:placeholder>
              <w:dropDownList>
                <w:listItem w:displayText="Select Y/N" w:value="Select Y/N"/>
                <w:listItem w:displayText="Yes" w:value="Yes"/>
                <w:listItem w:displayText="No" w:value="No"/>
              </w:dropDownList>
            </w:sdtPr>
            <w:sdtEndPr/>
            <w:sdtContent>
              <w:p w:rsidR="0088269D" w:rsidRDefault="0036684A" w:rsidP="00B1139D">
                <w:pPr>
                  <w:spacing w:before="120" w:after="120"/>
                  <w:rPr>
                    <w:rFonts w:ascii="Arial Narrow" w:hAnsi="Arial Narrow"/>
                    <w:b/>
                  </w:rPr>
                </w:pPr>
                <w:r>
                  <w:rPr>
                    <w:rFonts w:ascii="Arial Narrow" w:hAnsi="Arial Narrow"/>
                    <w:b/>
                  </w:rPr>
                  <w:t>No</w:t>
                </w:r>
              </w:p>
            </w:sdtContent>
          </w:sdt>
          <w:p w:rsidR="0088269D" w:rsidRPr="00DE58C6" w:rsidRDefault="0088269D" w:rsidP="00B1139D">
            <w:pPr>
              <w:spacing w:before="120" w:after="120"/>
              <w:rPr>
                <w:rFonts w:ascii="Arial Narrow" w:hAnsi="Arial Narrow"/>
                <w:b/>
              </w:rPr>
            </w:pPr>
          </w:p>
        </w:tc>
        <w:tc>
          <w:tcPr>
            <w:tcW w:w="5058" w:type="dxa"/>
          </w:tcPr>
          <w:p w:rsidR="0088269D" w:rsidRPr="0036684A" w:rsidRDefault="0088269D" w:rsidP="00E87100">
            <w:pPr>
              <w:spacing w:before="120" w:after="120"/>
              <w:rPr>
                <w:rFonts w:ascii="Arial Narrow" w:hAnsi="Arial Narrow"/>
              </w:rPr>
            </w:pPr>
            <w:r w:rsidRPr="00DE58C6">
              <w:rPr>
                <w:rFonts w:ascii="Arial Narrow" w:hAnsi="Arial Narrow"/>
                <w:b/>
              </w:rPr>
              <w:t>Identify:</w:t>
            </w:r>
            <w:r w:rsidR="0036684A">
              <w:rPr>
                <w:rFonts w:ascii="Arial Narrow" w:hAnsi="Arial Narrow"/>
                <w:b/>
              </w:rPr>
              <w:t xml:space="preserve"> </w:t>
            </w:r>
            <w:r w:rsidR="0036684A">
              <w:rPr>
                <w:rFonts w:ascii="Arial Narrow" w:hAnsi="Arial Narrow"/>
              </w:rPr>
              <w:t>There are no facility/workplace needs or impacts.</w:t>
            </w:r>
          </w:p>
        </w:tc>
      </w:tr>
      <w:tr w:rsidR="0088269D" w:rsidTr="00DE0904">
        <w:tc>
          <w:tcPr>
            <w:tcW w:w="3192" w:type="dxa"/>
          </w:tcPr>
          <w:p w:rsidR="0088269D" w:rsidRPr="00DE58C6" w:rsidRDefault="0088269D" w:rsidP="00B1139D">
            <w:pPr>
              <w:spacing w:before="120" w:after="120"/>
              <w:rPr>
                <w:rFonts w:ascii="Arial Narrow" w:hAnsi="Arial Narrow"/>
                <w:b/>
              </w:rPr>
            </w:pPr>
            <w:r w:rsidRPr="00DE58C6">
              <w:rPr>
                <w:rFonts w:ascii="Arial Narrow" w:hAnsi="Arial Narrow"/>
                <w:b/>
              </w:rPr>
              <w:t>Capital Budget Impacts?</w:t>
            </w:r>
          </w:p>
        </w:tc>
        <w:tc>
          <w:tcPr>
            <w:tcW w:w="1326" w:type="dxa"/>
          </w:tcPr>
          <w:sdt>
            <w:sdtPr>
              <w:rPr>
                <w:rFonts w:ascii="Arial Narrow" w:hAnsi="Arial Narrow"/>
                <w:b/>
              </w:rPr>
              <w:alias w:val="Select Y/N"/>
              <w:tag w:val="Select Y/N"/>
              <w:id w:val="1176775077"/>
              <w:placeholder>
                <w:docPart w:val="7525EA4AF5EA4CD583B7F986064C377B"/>
              </w:placeholder>
              <w:dropDownList>
                <w:listItem w:displayText="Select Y/N" w:value="Select Y/N"/>
                <w:listItem w:displayText="Yes" w:value="Yes"/>
                <w:listItem w:displayText="No" w:value="No"/>
              </w:dropDownList>
            </w:sdtPr>
            <w:sdtEndPr/>
            <w:sdtContent>
              <w:p w:rsidR="0088269D" w:rsidRDefault="0055770B" w:rsidP="00B1139D">
                <w:pPr>
                  <w:spacing w:before="120" w:after="120"/>
                  <w:rPr>
                    <w:rFonts w:ascii="Arial Narrow" w:hAnsi="Arial Narrow"/>
                    <w:b/>
                  </w:rPr>
                </w:pPr>
                <w:r>
                  <w:rPr>
                    <w:rFonts w:ascii="Arial Narrow" w:hAnsi="Arial Narrow"/>
                    <w:b/>
                  </w:rPr>
                  <w:t>No</w:t>
                </w:r>
              </w:p>
            </w:sdtContent>
          </w:sdt>
          <w:p w:rsidR="0088269D" w:rsidRPr="00DE58C6" w:rsidRDefault="0088269D" w:rsidP="00B1139D">
            <w:pPr>
              <w:spacing w:before="120" w:after="120"/>
              <w:rPr>
                <w:rFonts w:ascii="Arial Narrow" w:hAnsi="Arial Narrow"/>
                <w:b/>
              </w:rPr>
            </w:pPr>
          </w:p>
        </w:tc>
        <w:tc>
          <w:tcPr>
            <w:tcW w:w="5058" w:type="dxa"/>
          </w:tcPr>
          <w:p w:rsidR="0088269D" w:rsidRPr="0055770B" w:rsidRDefault="0088269D" w:rsidP="0055770B">
            <w:pPr>
              <w:widowControl w:val="0"/>
              <w:spacing w:line="587" w:lineRule="exact"/>
              <w:rPr>
                <w:rFonts w:ascii="Arial" w:eastAsiaTheme="minorEastAsia" w:hAnsi="Arial" w:cs="Arial"/>
                <w:sz w:val="20"/>
                <w:szCs w:val="20"/>
              </w:rPr>
            </w:pPr>
            <w:r w:rsidRPr="00DE58C6">
              <w:rPr>
                <w:rFonts w:ascii="Arial Narrow" w:hAnsi="Arial Narrow"/>
                <w:b/>
              </w:rPr>
              <w:t>Identify:</w:t>
            </w:r>
            <w:r w:rsidR="0055770B" w:rsidRPr="0055770B">
              <w:rPr>
                <w:rFonts w:ascii="Arial" w:eastAsiaTheme="minorEastAsia" w:hAnsi="Arial" w:cs="Arial"/>
                <w:sz w:val="20"/>
                <w:szCs w:val="20"/>
              </w:rPr>
              <w:t xml:space="preserve"> No capital budget impact.</w:t>
            </w:r>
          </w:p>
        </w:tc>
      </w:tr>
      <w:tr w:rsidR="0088269D" w:rsidTr="00DE0904">
        <w:tc>
          <w:tcPr>
            <w:tcW w:w="3192" w:type="dxa"/>
          </w:tcPr>
          <w:p w:rsidR="0088269D" w:rsidRPr="00DE58C6" w:rsidRDefault="0088269D" w:rsidP="00B1139D">
            <w:pPr>
              <w:spacing w:before="120" w:after="120"/>
              <w:rPr>
                <w:rFonts w:ascii="Arial Narrow" w:hAnsi="Arial Narrow"/>
                <w:b/>
              </w:rPr>
            </w:pPr>
            <w:r w:rsidRPr="00DE58C6">
              <w:rPr>
                <w:rFonts w:ascii="Arial Narrow" w:hAnsi="Arial Narrow"/>
                <w:b/>
              </w:rPr>
              <w:t>Is change required to existing statutes, rules or contracts?</w:t>
            </w:r>
          </w:p>
        </w:tc>
        <w:tc>
          <w:tcPr>
            <w:tcW w:w="1326" w:type="dxa"/>
          </w:tcPr>
          <w:sdt>
            <w:sdtPr>
              <w:rPr>
                <w:rFonts w:ascii="Arial Narrow" w:hAnsi="Arial Narrow"/>
                <w:b/>
              </w:rPr>
              <w:alias w:val="Select Y/N"/>
              <w:tag w:val="Select Y/N"/>
              <w:id w:val="-976686115"/>
              <w:placeholder>
                <w:docPart w:val="4679B63A7D764F0AB33BCC6D0C4153BF"/>
              </w:placeholder>
              <w:dropDownList>
                <w:listItem w:displayText="Select Y/N" w:value="Select Y/N"/>
                <w:listItem w:displayText="Yes" w:value="Yes"/>
                <w:listItem w:displayText="No" w:value="No"/>
              </w:dropDownList>
            </w:sdtPr>
            <w:sdtEndPr/>
            <w:sdtContent>
              <w:p w:rsidR="0088269D" w:rsidRDefault="0055770B" w:rsidP="00B1139D">
                <w:pPr>
                  <w:spacing w:before="120" w:after="120"/>
                  <w:rPr>
                    <w:rFonts w:ascii="Arial Narrow" w:hAnsi="Arial Narrow"/>
                    <w:b/>
                  </w:rPr>
                </w:pPr>
                <w:r>
                  <w:rPr>
                    <w:rFonts w:ascii="Arial Narrow" w:hAnsi="Arial Narrow"/>
                    <w:b/>
                  </w:rPr>
                  <w:t>No</w:t>
                </w:r>
              </w:p>
            </w:sdtContent>
          </w:sdt>
          <w:p w:rsidR="0088269D" w:rsidRPr="00DE58C6" w:rsidRDefault="0088269D" w:rsidP="00B1139D">
            <w:pPr>
              <w:spacing w:before="120" w:after="120"/>
              <w:rPr>
                <w:rFonts w:ascii="Arial Narrow" w:hAnsi="Arial Narrow"/>
                <w:b/>
              </w:rPr>
            </w:pPr>
          </w:p>
        </w:tc>
        <w:tc>
          <w:tcPr>
            <w:tcW w:w="5058" w:type="dxa"/>
          </w:tcPr>
          <w:p w:rsidR="0055770B" w:rsidRPr="0055770B" w:rsidRDefault="0088269D" w:rsidP="0055770B">
            <w:pPr>
              <w:widowControl w:val="0"/>
              <w:rPr>
                <w:rFonts w:ascii="Arial" w:eastAsiaTheme="minorEastAsia" w:hAnsi="Arial" w:cs="Arial"/>
                <w:sz w:val="20"/>
                <w:szCs w:val="20"/>
              </w:rPr>
            </w:pPr>
            <w:r w:rsidRPr="00DE58C6">
              <w:rPr>
                <w:rFonts w:ascii="Arial Narrow" w:hAnsi="Arial Narrow"/>
                <w:b/>
              </w:rPr>
              <w:t>Identify:</w:t>
            </w:r>
            <w:r w:rsidR="0055770B" w:rsidRPr="0055770B">
              <w:rPr>
                <w:rFonts w:ascii="Arial" w:eastAsiaTheme="minorEastAsia" w:hAnsi="Arial" w:cs="Arial"/>
                <w:sz w:val="20"/>
                <w:szCs w:val="20"/>
              </w:rPr>
              <w:t xml:space="preserve"> No changes </w:t>
            </w:r>
            <w:r w:rsidR="0055770B">
              <w:rPr>
                <w:rFonts w:ascii="Arial" w:eastAsiaTheme="minorEastAsia" w:hAnsi="Arial" w:cs="Arial"/>
                <w:sz w:val="20"/>
                <w:szCs w:val="20"/>
              </w:rPr>
              <w:t xml:space="preserve">to existing statutes, rules, or </w:t>
            </w:r>
            <w:r w:rsidR="0055770B" w:rsidRPr="0055770B">
              <w:rPr>
                <w:rFonts w:ascii="Arial" w:eastAsiaTheme="minorEastAsia" w:hAnsi="Arial" w:cs="Arial"/>
                <w:sz w:val="20"/>
                <w:szCs w:val="20"/>
              </w:rPr>
              <w:t>contracts are required.</w:t>
            </w:r>
          </w:p>
          <w:p w:rsidR="0088269D" w:rsidRPr="00DE58C6" w:rsidRDefault="0088269D" w:rsidP="00E87100">
            <w:pPr>
              <w:spacing w:before="120" w:after="120"/>
              <w:rPr>
                <w:rFonts w:ascii="Arial Narrow" w:hAnsi="Arial Narrow"/>
                <w:b/>
              </w:rPr>
            </w:pPr>
          </w:p>
        </w:tc>
      </w:tr>
      <w:tr w:rsidR="0088269D" w:rsidRPr="00B4590C" w:rsidTr="00DE0904">
        <w:tc>
          <w:tcPr>
            <w:tcW w:w="3192" w:type="dxa"/>
          </w:tcPr>
          <w:p w:rsidR="0088269D" w:rsidRPr="00DE58C6" w:rsidRDefault="0088269D" w:rsidP="00B1139D">
            <w:pPr>
              <w:spacing w:before="120" w:after="120"/>
              <w:rPr>
                <w:rFonts w:ascii="Arial Narrow" w:hAnsi="Arial Narrow"/>
                <w:b/>
              </w:rPr>
            </w:pPr>
            <w:r w:rsidRPr="00DE58C6">
              <w:rPr>
                <w:rFonts w:ascii="Arial Narrow" w:hAnsi="Arial Narrow"/>
                <w:b/>
              </w:rPr>
              <w:t>Is the request related to or a result of litigation?</w:t>
            </w:r>
          </w:p>
        </w:tc>
        <w:tc>
          <w:tcPr>
            <w:tcW w:w="1326" w:type="dxa"/>
          </w:tcPr>
          <w:sdt>
            <w:sdtPr>
              <w:rPr>
                <w:rFonts w:ascii="Arial Narrow" w:hAnsi="Arial Narrow"/>
                <w:b/>
              </w:rPr>
              <w:alias w:val="Select Y/N"/>
              <w:tag w:val="Select Y/N"/>
              <w:id w:val="-45616110"/>
              <w:placeholder>
                <w:docPart w:val="D6E901D4B29F4E0FA65582B9D20EC11F"/>
              </w:placeholder>
              <w:dropDownList>
                <w:listItem w:displayText="Select Y/N" w:value="Select Y/N"/>
                <w:listItem w:displayText="Yes" w:value="Yes"/>
                <w:listItem w:displayText="No" w:value="No"/>
              </w:dropDownList>
            </w:sdtPr>
            <w:sdtEndPr/>
            <w:sdtContent>
              <w:p w:rsidR="0088269D" w:rsidRDefault="0036684A" w:rsidP="00B1139D">
                <w:pPr>
                  <w:spacing w:before="120" w:after="120"/>
                  <w:rPr>
                    <w:rFonts w:ascii="Arial Narrow" w:hAnsi="Arial Narrow"/>
                    <w:b/>
                  </w:rPr>
                </w:pPr>
                <w:r>
                  <w:rPr>
                    <w:rFonts w:ascii="Arial Narrow" w:hAnsi="Arial Narrow"/>
                    <w:b/>
                  </w:rPr>
                  <w:t>No</w:t>
                </w:r>
              </w:p>
            </w:sdtContent>
          </w:sdt>
          <w:p w:rsidR="0088269D" w:rsidRPr="00DE58C6" w:rsidRDefault="0088269D" w:rsidP="00B1139D">
            <w:pPr>
              <w:spacing w:before="120" w:after="120"/>
              <w:rPr>
                <w:rFonts w:ascii="Arial Narrow" w:hAnsi="Arial Narrow"/>
                <w:b/>
              </w:rPr>
            </w:pPr>
          </w:p>
        </w:tc>
        <w:tc>
          <w:tcPr>
            <w:tcW w:w="5058" w:type="dxa"/>
          </w:tcPr>
          <w:p w:rsidR="0088269D" w:rsidRPr="0036684A" w:rsidRDefault="0088269D" w:rsidP="00E87100">
            <w:pPr>
              <w:spacing w:before="120" w:after="120"/>
              <w:rPr>
                <w:rFonts w:ascii="Arial Narrow" w:hAnsi="Arial Narrow"/>
              </w:rPr>
            </w:pPr>
            <w:r w:rsidRPr="00DE58C6">
              <w:rPr>
                <w:rFonts w:ascii="Arial Narrow" w:hAnsi="Arial Narrow"/>
                <w:b/>
              </w:rPr>
              <w:t>Identify lawsuit (please consult with Attorney General’s Office):</w:t>
            </w:r>
            <w:r w:rsidR="0036684A">
              <w:rPr>
                <w:rFonts w:ascii="Arial Narrow" w:hAnsi="Arial Narrow"/>
                <w:b/>
              </w:rPr>
              <w:t xml:space="preserve"> </w:t>
            </w:r>
            <w:r w:rsidR="0036684A">
              <w:rPr>
                <w:rFonts w:ascii="Arial Narrow" w:hAnsi="Arial Narrow"/>
              </w:rPr>
              <w:t>No litigation relationship.</w:t>
            </w:r>
          </w:p>
        </w:tc>
      </w:tr>
      <w:tr w:rsidR="0088269D" w:rsidRPr="00B4590C" w:rsidTr="00DE0904">
        <w:tc>
          <w:tcPr>
            <w:tcW w:w="3192" w:type="dxa"/>
          </w:tcPr>
          <w:p w:rsidR="0088269D" w:rsidRPr="00DE58C6" w:rsidRDefault="0088269D" w:rsidP="00B1139D">
            <w:pPr>
              <w:spacing w:before="120" w:after="120"/>
              <w:rPr>
                <w:rFonts w:ascii="Arial Narrow" w:hAnsi="Arial Narrow"/>
                <w:b/>
              </w:rPr>
            </w:pPr>
            <w:r w:rsidRPr="00DE58C6">
              <w:rPr>
                <w:rFonts w:ascii="Arial Narrow" w:hAnsi="Arial Narrow"/>
                <w:b/>
              </w:rPr>
              <w:lastRenderedPageBreak/>
              <w:t>Is the request related to Puget Sound recovery?</w:t>
            </w:r>
          </w:p>
        </w:tc>
        <w:tc>
          <w:tcPr>
            <w:tcW w:w="1326" w:type="dxa"/>
          </w:tcPr>
          <w:sdt>
            <w:sdtPr>
              <w:rPr>
                <w:rFonts w:ascii="Arial Narrow" w:hAnsi="Arial Narrow"/>
                <w:b/>
              </w:rPr>
              <w:alias w:val="Select Y/N"/>
              <w:tag w:val="Select Y/N"/>
              <w:id w:val="1431932542"/>
              <w:placeholder>
                <w:docPart w:val="075ECB845CD14040B3CC3AB308A44FA2"/>
              </w:placeholder>
              <w:dropDownList>
                <w:listItem w:displayText="Select Y/N" w:value="Select Y/N"/>
                <w:listItem w:displayText="Yes" w:value="Yes"/>
                <w:listItem w:displayText="No" w:value="No"/>
              </w:dropDownList>
            </w:sdtPr>
            <w:sdtEndPr/>
            <w:sdtContent>
              <w:p w:rsidR="0088269D" w:rsidRDefault="0036684A" w:rsidP="00B1139D">
                <w:pPr>
                  <w:spacing w:before="120" w:after="120"/>
                  <w:rPr>
                    <w:rFonts w:ascii="Arial Narrow" w:hAnsi="Arial Narrow"/>
                    <w:b/>
                  </w:rPr>
                </w:pPr>
                <w:r>
                  <w:rPr>
                    <w:rFonts w:ascii="Arial Narrow" w:hAnsi="Arial Narrow"/>
                    <w:b/>
                  </w:rPr>
                  <w:t>No</w:t>
                </w:r>
              </w:p>
            </w:sdtContent>
          </w:sdt>
          <w:p w:rsidR="0088269D" w:rsidRPr="00DE58C6" w:rsidRDefault="0088269D" w:rsidP="00B1139D">
            <w:pPr>
              <w:spacing w:before="120" w:after="120"/>
              <w:rPr>
                <w:rFonts w:ascii="Arial Narrow" w:hAnsi="Arial Narrow"/>
                <w:b/>
              </w:rPr>
            </w:pPr>
          </w:p>
        </w:tc>
        <w:tc>
          <w:tcPr>
            <w:tcW w:w="5058" w:type="dxa"/>
          </w:tcPr>
          <w:p w:rsidR="0088269D" w:rsidRPr="0036684A" w:rsidRDefault="0088269D" w:rsidP="00E87100">
            <w:pPr>
              <w:spacing w:before="120" w:after="120"/>
              <w:rPr>
                <w:rFonts w:ascii="Arial Narrow" w:hAnsi="Arial Narrow"/>
              </w:rPr>
            </w:pPr>
            <w:r w:rsidRPr="00DE58C6">
              <w:rPr>
                <w:rFonts w:ascii="Arial Narrow" w:hAnsi="Arial Narrow"/>
                <w:b/>
              </w:rPr>
              <w:t xml:space="preserve">If yes, see budget instructions Section </w:t>
            </w:r>
            <w:r w:rsidR="00E87100">
              <w:rPr>
                <w:rFonts w:ascii="Arial Narrow" w:hAnsi="Arial Narrow"/>
                <w:b/>
              </w:rPr>
              <w:t>14.4</w:t>
            </w:r>
            <w:r w:rsidRPr="00DE58C6">
              <w:rPr>
                <w:rFonts w:ascii="Arial Narrow" w:hAnsi="Arial Narrow"/>
                <w:b/>
              </w:rPr>
              <w:t xml:space="preserve"> for </w:t>
            </w:r>
            <w:r>
              <w:rPr>
                <w:rFonts w:ascii="Arial Narrow" w:hAnsi="Arial Narrow"/>
                <w:b/>
              </w:rPr>
              <w:t xml:space="preserve">additional </w:t>
            </w:r>
            <w:r w:rsidRPr="00DE58C6">
              <w:rPr>
                <w:rFonts w:ascii="Arial Narrow" w:hAnsi="Arial Narrow"/>
                <w:b/>
              </w:rPr>
              <w:t>instructions</w:t>
            </w:r>
            <w:r w:rsidR="0036684A">
              <w:rPr>
                <w:rFonts w:ascii="Arial Narrow" w:hAnsi="Arial Narrow"/>
                <w:b/>
              </w:rPr>
              <w:t xml:space="preserve"> </w:t>
            </w:r>
            <w:r w:rsidR="0036684A">
              <w:rPr>
                <w:rFonts w:ascii="Arial Narrow" w:hAnsi="Arial Narrow"/>
              </w:rPr>
              <w:t>No relation to Puget Sound recovery.</w:t>
            </w:r>
          </w:p>
        </w:tc>
      </w:tr>
      <w:tr w:rsidR="0088269D" w:rsidTr="00DE0904">
        <w:tc>
          <w:tcPr>
            <w:tcW w:w="3192" w:type="dxa"/>
          </w:tcPr>
          <w:p w:rsidR="0088269D" w:rsidRPr="00DE58C6" w:rsidRDefault="0088269D" w:rsidP="00B1139D">
            <w:pPr>
              <w:spacing w:before="120" w:after="120"/>
              <w:rPr>
                <w:rFonts w:ascii="Arial Narrow" w:hAnsi="Arial Narrow"/>
                <w:b/>
              </w:rPr>
            </w:pPr>
            <w:r w:rsidRPr="00DE58C6">
              <w:rPr>
                <w:rFonts w:ascii="Arial Narrow" w:hAnsi="Arial Narrow"/>
                <w:b/>
              </w:rPr>
              <w:t>Identify other important connections</w:t>
            </w:r>
          </w:p>
        </w:tc>
        <w:tc>
          <w:tcPr>
            <w:tcW w:w="1326" w:type="dxa"/>
          </w:tcPr>
          <w:p w:rsidR="0088269D" w:rsidRPr="00DE58C6" w:rsidRDefault="0088269D" w:rsidP="00B1139D">
            <w:pPr>
              <w:spacing w:before="120" w:after="120"/>
              <w:rPr>
                <w:rFonts w:ascii="Arial Narrow" w:hAnsi="Arial Narrow"/>
                <w:b/>
              </w:rPr>
            </w:pPr>
          </w:p>
        </w:tc>
        <w:tc>
          <w:tcPr>
            <w:tcW w:w="5058" w:type="dxa"/>
          </w:tcPr>
          <w:p w:rsidR="0088269D" w:rsidRPr="00DE58C6" w:rsidRDefault="0088269D" w:rsidP="00B1139D">
            <w:pPr>
              <w:spacing w:before="120" w:after="120"/>
              <w:rPr>
                <w:rFonts w:ascii="Arial Narrow" w:hAnsi="Arial Narrow"/>
                <w:b/>
              </w:rPr>
            </w:pPr>
          </w:p>
        </w:tc>
      </w:tr>
    </w:tbl>
    <w:p w:rsidR="0097113E" w:rsidRDefault="0097113E" w:rsidP="00873696">
      <w:pPr>
        <w:spacing w:after="0" w:line="240" w:lineRule="auto"/>
        <w:rPr>
          <w:b/>
          <w:sz w:val="24"/>
          <w:szCs w:val="24"/>
        </w:rPr>
      </w:pPr>
    </w:p>
    <w:p w:rsidR="00281EB9" w:rsidRPr="00AC775E" w:rsidRDefault="00BF7A59" w:rsidP="00873696">
      <w:pPr>
        <w:spacing w:after="0" w:line="240" w:lineRule="auto"/>
        <w:rPr>
          <w:rFonts w:ascii="Arial Narrow" w:hAnsi="Arial Narrow"/>
          <w:b/>
          <w:szCs w:val="24"/>
        </w:rPr>
      </w:pPr>
      <w:r w:rsidRPr="00AC775E">
        <w:rPr>
          <w:rFonts w:ascii="Arial Narrow" w:hAnsi="Arial Narrow"/>
          <w:b/>
          <w:szCs w:val="24"/>
        </w:rPr>
        <w:t>Please provide a detailed d</w:t>
      </w:r>
      <w:r w:rsidR="00D071D2" w:rsidRPr="00AC775E">
        <w:rPr>
          <w:rFonts w:ascii="Arial Narrow" w:hAnsi="Arial Narrow"/>
          <w:b/>
          <w:szCs w:val="24"/>
        </w:rPr>
        <w:t>iscussion of connections/impacts</w:t>
      </w:r>
      <w:r w:rsidR="0097113E" w:rsidRPr="00AC775E">
        <w:rPr>
          <w:rFonts w:ascii="Arial Narrow" w:hAnsi="Arial Narrow"/>
          <w:b/>
          <w:szCs w:val="24"/>
        </w:rPr>
        <w:t xml:space="preserve"> identified above</w:t>
      </w:r>
      <w:r w:rsidR="00AC775E">
        <w:rPr>
          <w:rFonts w:ascii="Arial Narrow" w:hAnsi="Arial Narrow"/>
          <w:b/>
          <w:szCs w:val="24"/>
        </w:rPr>
        <w:t>.</w:t>
      </w:r>
      <w:r w:rsidR="00D071D2" w:rsidRPr="00AC775E">
        <w:rPr>
          <w:rFonts w:ascii="Arial Narrow" w:hAnsi="Arial Narrow"/>
          <w:b/>
          <w:szCs w:val="24"/>
        </w:rPr>
        <w:t xml:space="preserve"> </w:t>
      </w:r>
    </w:p>
    <w:p w:rsidR="009C1412" w:rsidRDefault="009C1412" w:rsidP="00873696">
      <w:pPr>
        <w:spacing w:after="0" w:line="240" w:lineRule="auto"/>
        <w:rPr>
          <w:rFonts w:ascii="Garamond" w:hAnsi="Garamond"/>
          <w:sz w:val="24"/>
          <w:szCs w:val="24"/>
        </w:rPr>
      </w:pPr>
    </w:p>
    <w:p w:rsidR="00800634" w:rsidRPr="00DE58C6" w:rsidRDefault="00800634" w:rsidP="00873696">
      <w:pPr>
        <w:spacing w:after="0" w:line="240" w:lineRule="auto"/>
        <w:rPr>
          <w:rFonts w:ascii="Garamond" w:hAnsi="Garamond"/>
          <w:sz w:val="24"/>
          <w:szCs w:val="24"/>
        </w:rPr>
      </w:pPr>
    </w:p>
    <w:p w:rsidR="007C321E" w:rsidRPr="00DE58C6" w:rsidRDefault="00D071D2" w:rsidP="00873696">
      <w:pPr>
        <w:spacing w:after="0" w:line="240" w:lineRule="auto"/>
        <w:rPr>
          <w:rFonts w:ascii="Garamond" w:hAnsi="Garamond" w:cstheme="minorHAnsi"/>
          <w:sz w:val="24"/>
        </w:rPr>
      </w:pPr>
      <w:r w:rsidRPr="00AC775E">
        <w:rPr>
          <w:rFonts w:ascii="Arial Narrow" w:hAnsi="Arial Narrow"/>
          <w:b/>
          <w:szCs w:val="24"/>
        </w:rPr>
        <w:t>What alternatives were explored by the agency and why was this option chosen?</w:t>
      </w:r>
      <w:r w:rsidRPr="00AC775E">
        <w:rPr>
          <w:b/>
          <w:szCs w:val="24"/>
        </w:rPr>
        <w:t xml:space="preserve"> </w:t>
      </w:r>
    </w:p>
    <w:p w:rsidR="000B423A" w:rsidRDefault="000B423A" w:rsidP="0055770B">
      <w:pPr>
        <w:widowControl w:val="0"/>
        <w:autoSpaceDE w:val="0"/>
        <w:autoSpaceDN w:val="0"/>
        <w:adjustRightInd w:val="0"/>
        <w:spacing w:after="0" w:line="240" w:lineRule="auto"/>
        <w:rPr>
          <w:rFonts w:ascii="Arial" w:eastAsiaTheme="minorEastAsia" w:hAnsi="Arial" w:cs="Arial"/>
          <w:sz w:val="20"/>
          <w:szCs w:val="20"/>
        </w:rPr>
      </w:pPr>
    </w:p>
    <w:p w:rsidR="0055770B" w:rsidRPr="0055770B" w:rsidRDefault="0055770B" w:rsidP="0055770B">
      <w:pPr>
        <w:widowControl w:val="0"/>
        <w:autoSpaceDE w:val="0"/>
        <w:autoSpaceDN w:val="0"/>
        <w:adjustRightInd w:val="0"/>
        <w:spacing w:after="0" w:line="240" w:lineRule="auto"/>
        <w:rPr>
          <w:rFonts w:ascii="Arial" w:eastAsiaTheme="minorEastAsia" w:hAnsi="Arial" w:cs="Arial"/>
          <w:sz w:val="20"/>
          <w:szCs w:val="20"/>
        </w:rPr>
      </w:pPr>
      <w:r w:rsidRPr="0055770B">
        <w:rPr>
          <w:rFonts w:ascii="Arial" w:eastAsiaTheme="minorEastAsia" w:hAnsi="Arial" w:cs="Arial"/>
          <w:sz w:val="20"/>
          <w:szCs w:val="20"/>
        </w:rPr>
        <w:t>Caseload dictates the required needs of staffing.  At present, the caseload exceeds the ability of one staff person to adequately respond.  DAHP has investigated possible alternatives to the continuation of the A</w:t>
      </w:r>
      <w:r w:rsidR="005D276F">
        <w:rPr>
          <w:rFonts w:ascii="Arial" w:eastAsiaTheme="minorEastAsia" w:hAnsi="Arial" w:cs="Arial"/>
          <w:sz w:val="20"/>
          <w:szCs w:val="20"/>
        </w:rPr>
        <w:t>PA</w:t>
      </w:r>
      <w:r w:rsidRPr="0055770B">
        <w:rPr>
          <w:rFonts w:ascii="Arial" w:eastAsiaTheme="minorEastAsia" w:hAnsi="Arial" w:cs="Arial"/>
          <w:sz w:val="20"/>
          <w:szCs w:val="20"/>
        </w:rPr>
        <w:t xml:space="preserve"> position, including using unpaid internships and graduate students.  Unfortunately</w:t>
      </w:r>
      <w:r w:rsidR="006C1444">
        <w:rPr>
          <w:rFonts w:ascii="Arial" w:eastAsiaTheme="minorEastAsia" w:hAnsi="Arial" w:cs="Arial"/>
          <w:sz w:val="20"/>
          <w:szCs w:val="20"/>
        </w:rPr>
        <w:t>,</w:t>
      </w:r>
      <w:r w:rsidRPr="0055770B">
        <w:rPr>
          <w:rFonts w:ascii="Arial" w:eastAsiaTheme="minorEastAsia" w:hAnsi="Arial" w:cs="Arial"/>
          <w:sz w:val="20"/>
          <w:szCs w:val="20"/>
        </w:rPr>
        <w:t xml:space="preserve"> neither of these has the necessary expertise required to perform the duties.  In addition, DAHP investigated the possibility of continuing only at a 0.5</w:t>
      </w:r>
      <w:r w:rsidR="00EC5A17">
        <w:rPr>
          <w:rFonts w:ascii="Arial" w:eastAsiaTheme="minorEastAsia" w:hAnsi="Arial" w:cs="Arial"/>
          <w:sz w:val="20"/>
          <w:szCs w:val="20"/>
        </w:rPr>
        <w:t xml:space="preserve"> </w:t>
      </w:r>
      <w:r w:rsidRPr="0055770B">
        <w:rPr>
          <w:rFonts w:ascii="Arial" w:eastAsiaTheme="minorEastAsia" w:hAnsi="Arial" w:cs="Arial"/>
          <w:sz w:val="20"/>
          <w:szCs w:val="20"/>
        </w:rPr>
        <w:t xml:space="preserve">FTE position, but the current </w:t>
      </w:r>
      <w:r w:rsidR="00493538">
        <w:rPr>
          <w:rFonts w:ascii="Arial" w:eastAsiaTheme="minorEastAsia" w:hAnsi="Arial" w:cs="Arial"/>
          <w:sz w:val="20"/>
          <w:szCs w:val="20"/>
        </w:rPr>
        <w:t xml:space="preserve">and projected </w:t>
      </w:r>
      <w:r w:rsidRPr="0055770B">
        <w:rPr>
          <w:rFonts w:ascii="Arial" w:eastAsiaTheme="minorEastAsia" w:hAnsi="Arial" w:cs="Arial"/>
          <w:sz w:val="20"/>
          <w:szCs w:val="20"/>
        </w:rPr>
        <w:t>case load and resolution of the backlog of cases requires a full FTE to complete the work.</w:t>
      </w:r>
    </w:p>
    <w:p w:rsidR="0055770B" w:rsidRPr="0055770B" w:rsidRDefault="0055770B" w:rsidP="0055770B">
      <w:pPr>
        <w:widowControl w:val="0"/>
        <w:autoSpaceDE w:val="0"/>
        <w:autoSpaceDN w:val="0"/>
        <w:adjustRightInd w:val="0"/>
        <w:spacing w:after="0" w:line="240" w:lineRule="auto"/>
        <w:rPr>
          <w:rFonts w:ascii="Arial" w:eastAsiaTheme="minorEastAsia" w:hAnsi="Arial" w:cs="Arial"/>
          <w:sz w:val="20"/>
          <w:szCs w:val="20"/>
        </w:rPr>
      </w:pPr>
    </w:p>
    <w:p w:rsidR="0055770B" w:rsidRPr="0055770B" w:rsidRDefault="0055770B" w:rsidP="0055770B">
      <w:pPr>
        <w:widowControl w:val="0"/>
        <w:autoSpaceDE w:val="0"/>
        <w:autoSpaceDN w:val="0"/>
        <w:adjustRightInd w:val="0"/>
        <w:spacing w:after="0" w:line="240" w:lineRule="auto"/>
        <w:rPr>
          <w:rFonts w:ascii="Arial" w:eastAsiaTheme="minorEastAsia" w:hAnsi="Arial" w:cs="Arial"/>
          <w:sz w:val="20"/>
          <w:szCs w:val="20"/>
        </w:rPr>
      </w:pPr>
      <w:r w:rsidRPr="0055770B">
        <w:rPr>
          <w:rFonts w:ascii="Arial" w:eastAsiaTheme="minorEastAsia" w:hAnsi="Arial" w:cs="Arial"/>
          <w:sz w:val="20"/>
          <w:szCs w:val="20"/>
        </w:rPr>
        <w:t xml:space="preserve">While the single State Physical Anthropologist along with the </w:t>
      </w:r>
      <w:r w:rsidR="005410DC">
        <w:rPr>
          <w:rFonts w:ascii="Arial" w:eastAsiaTheme="minorEastAsia" w:hAnsi="Arial" w:cs="Arial"/>
          <w:sz w:val="20"/>
          <w:szCs w:val="20"/>
        </w:rPr>
        <w:t xml:space="preserve">APA </w:t>
      </w:r>
      <w:r w:rsidRPr="0055770B">
        <w:rPr>
          <w:rFonts w:ascii="Arial" w:eastAsiaTheme="minorEastAsia" w:hAnsi="Arial" w:cs="Arial"/>
          <w:sz w:val="20"/>
          <w:szCs w:val="20"/>
        </w:rPr>
        <w:t>has been able to conduct recoveries and reburial of remains over the years of the program, there is simply not enough staff to perform this work and the fund is the only way in which private landowners, tribes, and local governments can pay for the work to be performed.</w:t>
      </w:r>
    </w:p>
    <w:p w:rsidR="007C321E" w:rsidRPr="00DE58C6" w:rsidRDefault="007C321E" w:rsidP="00873696">
      <w:pPr>
        <w:spacing w:after="0" w:line="240" w:lineRule="auto"/>
        <w:rPr>
          <w:rFonts w:ascii="Garamond" w:hAnsi="Garamond" w:cstheme="minorHAnsi"/>
          <w:sz w:val="24"/>
        </w:rPr>
      </w:pPr>
    </w:p>
    <w:p w:rsidR="00A12135" w:rsidRPr="00AC775E" w:rsidRDefault="00A12135" w:rsidP="00873696">
      <w:pPr>
        <w:spacing w:after="0" w:line="240" w:lineRule="auto"/>
        <w:rPr>
          <w:rFonts w:ascii="Arial Narrow" w:hAnsi="Arial Narrow"/>
          <w:b/>
          <w:szCs w:val="24"/>
        </w:rPr>
      </w:pPr>
      <w:r w:rsidRPr="00AC775E">
        <w:rPr>
          <w:rFonts w:ascii="Arial Narrow" w:hAnsi="Arial Narrow"/>
          <w:b/>
          <w:szCs w:val="24"/>
        </w:rPr>
        <w:t>What are the consequences of not funding this request?</w:t>
      </w:r>
    </w:p>
    <w:p w:rsidR="000B423A" w:rsidRDefault="000B423A" w:rsidP="0055770B">
      <w:pPr>
        <w:widowControl w:val="0"/>
        <w:autoSpaceDE w:val="0"/>
        <w:autoSpaceDN w:val="0"/>
        <w:adjustRightInd w:val="0"/>
        <w:spacing w:after="0" w:line="240" w:lineRule="auto"/>
        <w:rPr>
          <w:rFonts w:ascii="Arial" w:eastAsiaTheme="minorEastAsia" w:hAnsi="Arial" w:cs="Arial"/>
          <w:sz w:val="20"/>
          <w:szCs w:val="20"/>
        </w:rPr>
      </w:pPr>
    </w:p>
    <w:p w:rsidR="005D276F" w:rsidRPr="005C2FB8" w:rsidRDefault="0045766C" w:rsidP="005D276F">
      <w:pPr>
        <w:widowControl w:val="0"/>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Not funding this request would result in the elimination of the A</w:t>
      </w:r>
      <w:r w:rsidR="005D276F">
        <w:rPr>
          <w:rFonts w:ascii="Arial" w:eastAsiaTheme="minorEastAsia" w:hAnsi="Arial" w:cs="Arial"/>
          <w:sz w:val="20"/>
          <w:szCs w:val="20"/>
        </w:rPr>
        <w:t>PA</w:t>
      </w:r>
      <w:r>
        <w:rPr>
          <w:rFonts w:ascii="Arial" w:eastAsiaTheme="minorEastAsia" w:hAnsi="Arial" w:cs="Arial"/>
          <w:sz w:val="20"/>
          <w:szCs w:val="20"/>
        </w:rPr>
        <w:t xml:space="preserve"> position and the discontinuation of assistance to private landowners in excavation and reburial of human remains. </w:t>
      </w:r>
      <w:r w:rsidR="0055770B" w:rsidRPr="0055770B">
        <w:rPr>
          <w:rFonts w:ascii="Arial" w:eastAsiaTheme="minorEastAsia" w:hAnsi="Arial" w:cs="Arial"/>
          <w:sz w:val="20"/>
          <w:szCs w:val="20"/>
        </w:rPr>
        <w:t>Increasing caseloads will adversely affect the relationship between the State, job producing projects, and tribes.  There is a serious potential of the State incurring excessive financial costs for delays in making a satisfactory resolution of human skeletal remains finds</w:t>
      </w:r>
      <w:r w:rsidR="00412930">
        <w:rPr>
          <w:rFonts w:ascii="Arial" w:eastAsiaTheme="minorEastAsia" w:hAnsi="Arial" w:cs="Arial"/>
          <w:sz w:val="20"/>
          <w:szCs w:val="20"/>
        </w:rPr>
        <w:t>, e</w:t>
      </w:r>
      <w:r w:rsidR="0055770B" w:rsidRPr="0055770B">
        <w:rPr>
          <w:rFonts w:ascii="Arial" w:eastAsiaTheme="minorEastAsia" w:hAnsi="Arial" w:cs="Arial"/>
          <w:sz w:val="20"/>
          <w:szCs w:val="20"/>
        </w:rPr>
        <w:t>specially finds that cause project delays and cultural impacts affecting tribal ancestry.</w:t>
      </w:r>
      <w:r w:rsidR="005D276F" w:rsidRPr="005D276F">
        <w:rPr>
          <w:rFonts w:ascii="Arial" w:eastAsiaTheme="minorEastAsia" w:hAnsi="Arial" w:cs="Arial"/>
          <w:sz w:val="20"/>
          <w:szCs w:val="20"/>
        </w:rPr>
        <w:t xml:space="preserve"> </w:t>
      </w:r>
      <w:r w:rsidR="005D276F">
        <w:rPr>
          <w:rFonts w:ascii="Arial" w:eastAsiaTheme="minorEastAsia" w:hAnsi="Arial" w:cs="Arial"/>
          <w:sz w:val="20"/>
          <w:szCs w:val="20"/>
        </w:rPr>
        <w:t xml:space="preserve">The hiring of the APA position has created quicker responses to inadvertent human remains finds.  For example, a recent inadvertent human remains case involving a septic system replacement in Island County was completed from discovery, to identification of the remains as Indian, to notification of affected tribes, identification of affected tribes, and repatriation of the remains in </w:t>
      </w:r>
      <w:r w:rsidR="005D276F" w:rsidRPr="00D53D86">
        <w:rPr>
          <w:rFonts w:ascii="Arial" w:eastAsiaTheme="minorEastAsia" w:hAnsi="Arial" w:cs="Arial"/>
          <w:i/>
          <w:sz w:val="20"/>
          <w:szCs w:val="20"/>
        </w:rPr>
        <w:t>seven business days</w:t>
      </w:r>
      <w:r w:rsidR="005D276F">
        <w:rPr>
          <w:rFonts w:ascii="Arial" w:eastAsiaTheme="minorEastAsia" w:hAnsi="Arial" w:cs="Arial"/>
          <w:sz w:val="20"/>
          <w:szCs w:val="20"/>
        </w:rPr>
        <w:t xml:space="preserve">.  An inadvertent find of human remains on a RV dealership expansion project in Yakima County was handled by the APA in </w:t>
      </w:r>
      <w:r w:rsidR="005D276F" w:rsidRPr="00D53D86">
        <w:rPr>
          <w:rFonts w:ascii="Arial" w:eastAsiaTheme="minorEastAsia" w:hAnsi="Arial" w:cs="Arial"/>
          <w:i/>
          <w:sz w:val="20"/>
          <w:szCs w:val="20"/>
        </w:rPr>
        <w:t>five business days</w:t>
      </w:r>
      <w:r w:rsidR="005D276F">
        <w:rPr>
          <w:rFonts w:ascii="Arial" w:eastAsiaTheme="minorEastAsia" w:hAnsi="Arial" w:cs="Arial"/>
          <w:i/>
          <w:sz w:val="20"/>
          <w:szCs w:val="20"/>
        </w:rPr>
        <w:t xml:space="preserve">, </w:t>
      </w:r>
      <w:r w:rsidR="005D276F" w:rsidRPr="00D53D86">
        <w:rPr>
          <w:rFonts w:ascii="Arial" w:eastAsiaTheme="minorEastAsia" w:hAnsi="Arial" w:cs="Arial"/>
          <w:sz w:val="20"/>
          <w:szCs w:val="20"/>
        </w:rPr>
        <w:t>although the property owner was able to start his project again in three</w:t>
      </w:r>
      <w:r w:rsidR="005D276F">
        <w:rPr>
          <w:rFonts w:ascii="Arial" w:eastAsiaTheme="minorEastAsia" w:hAnsi="Arial" w:cs="Arial"/>
          <w:sz w:val="20"/>
          <w:szCs w:val="20"/>
        </w:rPr>
        <w:t xml:space="preserve"> days</w:t>
      </w:r>
      <w:r w:rsidR="005D276F" w:rsidRPr="005C2FB8">
        <w:rPr>
          <w:rFonts w:ascii="Arial" w:eastAsiaTheme="minorEastAsia" w:hAnsi="Arial" w:cs="Arial"/>
          <w:sz w:val="20"/>
          <w:szCs w:val="20"/>
        </w:rPr>
        <w:t>.</w:t>
      </w:r>
      <w:r w:rsidR="005D276F">
        <w:rPr>
          <w:rFonts w:ascii="Arial" w:eastAsiaTheme="minorEastAsia" w:hAnsi="Arial" w:cs="Arial"/>
          <w:sz w:val="20"/>
          <w:szCs w:val="20"/>
        </w:rPr>
        <w:t xml:space="preserve"> Without the APA position the identification and removal process could take weeks as a property owner would need to hire an archaeological consulting firm at their own cost. </w:t>
      </w:r>
    </w:p>
    <w:p w:rsidR="0055770B" w:rsidRPr="0055770B" w:rsidRDefault="0055770B" w:rsidP="0055770B">
      <w:pPr>
        <w:widowControl w:val="0"/>
        <w:autoSpaceDE w:val="0"/>
        <w:autoSpaceDN w:val="0"/>
        <w:adjustRightInd w:val="0"/>
        <w:spacing w:after="0" w:line="240" w:lineRule="auto"/>
        <w:rPr>
          <w:rFonts w:ascii="Arial" w:eastAsiaTheme="minorEastAsia" w:hAnsi="Arial" w:cs="Arial"/>
          <w:sz w:val="20"/>
          <w:szCs w:val="20"/>
        </w:rPr>
      </w:pPr>
    </w:p>
    <w:p w:rsidR="0045766C" w:rsidRPr="0055770B" w:rsidRDefault="0055770B" w:rsidP="0055770B">
      <w:pPr>
        <w:widowControl w:val="0"/>
        <w:autoSpaceDE w:val="0"/>
        <w:autoSpaceDN w:val="0"/>
        <w:adjustRightInd w:val="0"/>
        <w:spacing w:after="0" w:line="240" w:lineRule="auto"/>
        <w:rPr>
          <w:rFonts w:ascii="Arial" w:eastAsiaTheme="minorEastAsia" w:hAnsi="Arial" w:cs="Arial"/>
          <w:sz w:val="20"/>
          <w:szCs w:val="20"/>
        </w:rPr>
      </w:pPr>
      <w:r w:rsidRPr="0055770B">
        <w:rPr>
          <w:rFonts w:ascii="Arial" w:eastAsiaTheme="minorEastAsia" w:hAnsi="Arial" w:cs="Arial"/>
          <w:sz w:val="20"/>
          <w:szCs w:val="20"/>
        </w:rPr>
        <w:t xml:space="preserve">Failure to replenish the </w:t>
      </w:r>
      <w:r w:rsidR="005D276F">
        <w:rPr>
          <w:rFonts w:ascii="Arial" w:eastAsiaTheme="minorEastAsia" w:hAnsi="Arial" w:cs="Arial"/>
          <w:sz w:val="20"/>
          <w:szCs w:val="20"/>
        </w:rPr>
        <w:t>SHRAA</w:t>
      </w:r>
      <w:r w:rsidRPr="0055770B">
        <w:rPr>
          <w:rFonts w:ascii="Arial" w:eastAsiaTheme="minorEastAsia" w:hAnsi="Arial" w:cs="Arial"/>
          <w:sz w:val="20"/>
          <w:szCs w:val="20"/>
        </w:rPr>
        <w:t xml:space="preserve"> will require that private landowners pay for human skeletal remains excavation and reburial</w:t>
      </w:r>
      <w:r w:rsidR="005D276F">
        <w:rPr>
          <w:rFonts w:ascii="Arial" w:eastAsiaTheme="minorEastAsia" w:hAnsi="Arial" w:cs="Arial"/>
          <w:sz w:val="20"/>
          <w:szCs w:val="20"/>
        </w:rPr>
        <w:t xml:space="preserve"> when a project is simply too large for DAHP staff and archaeological consultants are necessary</w:t>
      </w:r>
      <w:r w:rsidRPr="0055770B">
        <w:rPr>
          <w:rFonts w:ascii="Arial" w:eastAsiaTheme="minorEastAsia" w:hAnsi="Arial" w:cs="Arial"/>
          <w:sz w:val="20"/>
          <w:szCs w:val="20"/>
        </w:rPr>
        <w:t xml:space="preserve">.  </w:t>
      </w:r>
      <w:r w:rsidR="005D276F">
        <w:rPr>
          <w:rFonts w:ascii="Arial" w:eastAsiaTheme="minorEastAsia" w:hAnsi="Arial" w:cs="Arial"/>
          <w:sz w:val="20"/>
          <w:szCs w:val="20"/>
        </w:rPr>
        <w:t xml:space="preserve">Without full or partial reimbursement, property owners will not have an incentive to </w:t>
      </w:r>
      <w:r w:rsidRPr="0055770B">
        <w:rPr>
          <w:rFonts w:ascii="Arial" w:eastAsiaTheme="minorEastAsia" w:hAnsi="Arial" w:cs="Arial"/>
          <w:sz w:val="20"/>
          <w:szCs w:val="20"/>
        </w:rPr>
        <w:t>report</w:t>
      </w:r>
      <w:r w:rsidR="005D276F">
        <w:rPr>
          <w:rFonts w:ascii="Arial" w:eastAsiaTheme="minorEastAsia" w:hAnsi="Arial" w:cs="Arial"/>
          <w:sz w:val="20"/>
          <w:szCs w:val="20"/>
        </w:rPr>
        <w:t xml:space="preserve"> findings</w:t>
      </w:r>
      <w:r w:rsidRPr="0055770B">
        <w:rPr>
          <w:rFonts w:ascii="Arial" w:eastAsiaTheme="minorEastAsia" w:hAnsi="Arial" w:cs="Arial"/>
          <w:sz w:val="20"/>
          <w:szCs w:val="20"/>
        </w:rPr>
        <w:t xml:space="preserve"> to law enforcement and county coroner’s offices throughout the state.</w:t>
      </w:r>
    </w:p>
    <w:p w:rsidR="009C1412" w:rsidRPr="00DE58C6" w:rsidRDefault="009C1412" w:rsidP="00873696">
      <w:pPr>
        <w:spacing w:after="0" w:line="240" w:lineRule="auto"/>
        <w:rPr>
          <w:rFonts w:ascii="Garamond" w:hAnsi="Garamond" w:cstheme="minorHAnsi"/>
          <w:sz w:val="24"/>
        </w:rPr>
      </w:pPr>
    </w:p>
    <w:p w:rsidR="007C321E" w:rsidRPr="00DE58C6" w:rsidRDefault="007C321E" w:rsidP="00873696">
      <w:pPr>
        <w:spacing w:after="0" w:line="240" w:lineRule="auto"/>
        <w:rPr>
          <w:rFonts w:ascii="Garamond" w:hAnsi="Garamond" w:cstheme="minorHAnsi"/>
          <w:sz w:val="24"/>
        </w:rPr>
      </w:pPr>
      <w:r w:rsidRPr="00AC775E">
        <w:rPr>
          <w:rFonts w:ascii="Arial Narrow" w:hAnsi="Arial Narrow"/>
          <w:b/>
          <w:szCs w:val="24"/>
        </w:rPr>
        <w:t>How has or can the agency address the issue or need in its current appropriation</w:t>
      </w:r>
      <w:r w:rsidR="00E664A4" w:rsidRPr="00AC775E">
        <w:rPr>
          <w:rFonts w:ascii="Arial Narrow" w:hAnsi="Arial Narrow"/>
          <w:b/>
          <w:szCs w:val="24"/>
        </w:rPr>
        <w:t xml:space="preserve"> level</w:t>
      </w:r>
      <w:r w:rsidRPr="00AC775E">
        <w:rPr>
          <w:rFonts w:ascii="Arial Narrow" w:hAnsi="Arial Narrow"/>
          <w:b/>
          <w:szCs w:val="24"/>
        </w:rPr>
        <w:t>?</w:t>
      </w:r>
      <w:r w:rsidRPr="00AC775E">
        <w:rPr>
          <w:b/>
          <w:szCs w:val="24"/>
        </w:rPr>
        <w:t xml:space="preserve"> </w:t>
      </w:r>
    </w:p>
    <w:p w:rsidR="00316B5D" w:rsidRDefault="00316B5D" w:rsidP="00873696">
      <w:pPr>
        <w:spacing w:after="0" w:line="240" w:lineRule="auto"/>
        <w:rPr>
          <w:rFonts w:ascii="Arial Narrow" w:hAnsi="Arial Narrow"/>
          <w:b/>
          <w:szCs w:val="24"/>
        </w:rPr>
      </w:pPr>
    </w:p>
    <w:p w:rsidR="000B423A" w:rsidRPr="006B2FA5" w:rsidRDefault="000B423A" w:rsidP="00873696">
      <w:pPr>
        <w:spacing w:after="0" w:line="240" w:lineRule="auto"/>
        <w:rPr>
          <w:rFonts w:ascii="Arial" w:hAnsi="Arial" w:cs="Arial"/>
          <w:sz w:val="20"/>
          <w:szCs w:val="20"/>
        </w:rPr>
      </w:pPr>
      <w:r w:rsidRPr="006B2FA5">
        <w:rPr>
          <w:rFonts w:ascii="Arial" w:hAnsi="Arial" w:cs="Arial"/>
          <w:sz w:val="20"/>
          <w:szCs w:val="20"/>
        </w:rPr>
        <w:t xml:space="preserve">The legislature </w:t>
      </w:r>
      <w:r w:rsidR="00412930">
        <w:rPr>
          <w:rFonts w:ascii="Arial" w:hAnsi="Arial" w:cs="Arial"/>
          <w:sz w:val="20"/>
          <w:szCs w:val="20"/>
        </w:rPr>
        <w:t>identified the need for the A</w:t>
      </w:r>
      <w:r w:rsidR="005D276F">
        <w:rPr>
          <w:rFonts w:ascii="Arial" w:hAnsi="Arial" w:cs="Arial"/>
          <w:sz w:val="20"/>
          <w:szCs w:val="20"/>
        </w:rPr>
        <w:t xml:space="preserve">PA position </w:t>
      </w:r>
      <w:r w:rsidR="00412930">
        <w:rPr>
          <w:rFonts w:ascii="Arial" w:hAnsi="Arial" w:cs="Arial"/>
          <w:sz w:val="20"/>
          <w:szCs w:val="20"/>
        </w:rPr>
        <w:t xml:space="preserve">in </w:t>
      </w:r>
      <w:r w:rsidR="006B2FA5" w:rsidRPr="006B2FA5">
        <w:rPr>
          <w:rFonts w:ascii="Arial" w:hAnsi="Arial" w:cs="Arial"/>
          <w:sz w:val="20"/>
          <w:szCs w:val="20"/>
        </w:rPr>
        <w:t xml:space="preserve">FY </w:t>
      </w:r>
      <w:r w:rsidR="00EC5A17" w:rsidRPr="006B2FA5">
        <w:rPr>
          <w:rFonts w:ascii="Arial" w:hAnsi="Arial" w:cs="Arial"/>
          <w:sz w:val="20"/>
          <w:szCs w:val="20"/>
        </w:rPr>
        <w:t>201</w:t>
      </w:r>
      <w:r w:rsidR="00EC5A17">
        <w:rPr>
          <w:rFonts w:ascii="Arial" w:hAnsi="Arial" w:cs="Arial"/>
          <w:sz w:val="20"/>
          <w:szCs w:val="20"/>
        </w:rPr>
        <w:t>5</w:t>
      </w:r>
      <w:r w:rsidR="00EC5A17" w:rsidRPr="006B2FA5">
        <w:rPr>
          <w:rFonts w:ascii="Arial" w:hAnsi="Arial" w:cs="Arial"/>
          <w:sz w:val="20"/>
          <w:szCs w:val="20"/>
        </w:rPr>
        <w:t xml:space="preserve"> </w:t>
      </w:r>
      <w:r w:rsidRPr="006B2FA5">
        <w:rPr>
          <w:rFonts w:ascii="Arial" w:hAnsi="Arial" w:cs="Arial"/>
          <w:sz w:val="20"/>
          <w:szCs w:val="20"/>
        </w:rPr>
        <w:t xml:space="preserve">and in the 2015-2017 </w:t>
      </w:r>
      <w:proofErr w:type="gramStart"/>
      <w:r w:rsidRPr="006B2FA5">
        <w:rPr>
          <w:rFonts w:ascii="Arial" w:hAnsi="Arial" w:cs="Arial"/>
          <w:sz w:val="20"/>
          <w:szCs w:val="20"/>
        </w:rPr>
        <w:t>biennium</w:t>
      </w:r>
      <w:proofErr w:type="gramEnd"/>
      <w:r w:rsidRPr="006B2FA5">
        <w:rPr>
          <w:rFonts w:ascii="Arial" w:hAnsi="Arial" w:cs="Arial"/>
          <w:sz w:val="20"/>
          <w:szCs w:val="20"/>
        </w:rPr>
        <w:t xml:space="preserve"> </w:t>
      </w:r>
      <w:r w:rsidR="00412930">
        <w:rPr>
          <w:rFonts w:ascii="Arial" w:hAnsi="Arial" w:cs="Arial"/>
          <w:sz w:val="20"/>
          <w:szCs w:val="20"/>
        </w:rPr>
        <w:t>and</w:t>
      </w:r>
      <w:r w:rsidR="00412930" w:rsidRPr="006B2FA5">
        <w:rPr>
          <w:rFonts w:ascii="Arial" w:hAnsi="Arial" w:cs="Arial"/>
          <w:sz w:val="20"/>
          <w:szCs w:val="20"/>
        </w:rPr>
        <w:t xml:space="preserve"> fund</w:t>
      </w:r>
      <w:r w:rsidR="00412930">
        <w:rPr>
          <w:rFonts w:ascii="Arial" w:hAnsi="Arial" w:cs="Arial"/>
          <w:sz w:val="20"/>
          <w:szCs w:val="20"/>
        </w:rPr>
        <w:t xml:space="preserve">ed the position by </w:t>
      </w:r>
      <w:r w:rsidRPr="006B2FA5">
        <w:rPr>
          <w:rFonts w:ascii="Arial" w:hAnsi="Arial" w:cs="Arial"/>
          <w:sz w:val="20"/>
          <w:szCs w:val="20"/>
        </w:rPr>
        <w:t>draw</w:t>
      </w:r>
      <w:r w:rsidR="00412930">
        <w:rPr>
          <w:rFonts w:ascii="Arial" w:hAnsi="Arial" w:cs="Arial"/>
          <w:sz w:val="20"/>
          <w:szCs w:val="20"/>
        </w:rPr>
        <w:t>ing</w:t>
      </w:r>
      <w:r w:rsidRPr="006B2FA5">
        <w:rPr>
          <w:rFonts w:ascii="Arial" w:hAnsi="Arial" w:cs="Arial"/>
          <w:sz w:val="20"/>
          <w:szCs w:val="20"/>
        </w:rPr>
        <w:t xml:space="preserve"> from the </w:t>
      </w:r>
      <w:r w:rsidR="005D276F">
        <w:rPr>
          <w:rFonts w:ascii="Arial" w:hAnsi="Arial" w:cs="Arial"/>
          <w:sz w:val="20"/>
          <w:szCs w:val="20"/>
        </w:rPr>
        <w:t>SHRAA.</w:t>
      </w:r>
      <w:r w:rsidRPr="006B2FA5">
        <w:rPr>
          <w:rFonts w:ascii="Arial" w:hAnsi="Arial" w:cs="Arial"/>
          <w:sz w:val="20"/>
          <w:szCs w:val="20"/>
        </w:rPr>
        <w:t xml:space="preserve">  The caseload f</w:t>
      </w:r>
      <w:r w:rsidR="005D276F">
        <w:rPr>
          <w:rFonts w:ascii="Arial" w:hAnsi="Arial" w:cs="Arial"/>
          <w:sz w:val="20"/>
          <w:szCs w:val="20"/>
        </w:rPr>
        <w:t>or</w:t>
      </w:r>
      <w:r w:rsidRPr="006B2FA5">
        <w:rPr>
          <w:rFonts w:ascii="Arial" w:hAnsi="Arial" w:cs="Arial"/>
          <w:sz w:val="20"/>
          <w:szCs w:val="20"/>
        </w:rPr>
        <w:t xml:space="preserve"> the past eight years has clearly demonstrated the need for a permanent A</w:t>
      </w:r>
      <w:r w:rsidR="005D276F">
        <w:rPr>
          <w:rFonts w:ascii="Arial" w:hAnsi="Arial" w:cs="Arial"/>
          <w:sz w:val="20"/>
          <w:szCs w:val="20"/>
        </w:rPr>
        <w:t>PA</w:t>
      </w:r>
      <w:r w:rsidRPr="006B2FA5">
        <w:rPr>
          <w:rFonts w:ascii="Arial" w:hAnsi="Arial" w:cs="Arial"/>
          <w:sz w:val="20"/>
          <w:szCs w:val="20"/>
        </w:rPr>
        <w:t xml:space="preserve"> position.  The </w:t>
      </w:r>
      <w:r w:rsidR="005D276F">
        <w:rPr>
          <w:rFonts w:ascii="Arial" w:hAnsi="Arial" w:cs="Arial"/>
          <w:sz w:val="20"/>
          <w:szCs w:val="20"/>
        </w:rPr>
        <w:t xml:space="preserve">APA </w:t>
      </w:r>
      <w:r w:rsidRPr="006B2FA5">
        <w:rPr>
          <w:rFonts w:ascii="Arial" w:hAnsi="Arial" w:cs="Arial"/>
          <w:sz w:val="20"/>
          <w:szCs w:val="20"/>
        </w:rPr>
        <w:t xml:space="preserve">position will expire in June of 2017 </w:t>
      </w:r>
      <w:r w:rsidR="00412930">
        <w:rPr>
          <w:rFonts w:ascii="Arial" w:hAnsi="Arial" w:cs="Arial"/>
          <w:sz w:val="20"/>
          <w:szCs w:val="20"/>
        </w:rPr>
        <w:t>now that funds in the account are</w:t>
      </w:r>
      <w:r w:rsidRPr="006B2FA5">
        <w:rPr>
          <w:rFonts w:ascii="Arial" w:hAnsi="Arial" w:cs="Arial"/>
          <w:sz w:val="20"/>
          <w:szCs w:val="20"/>
        </w:rPr>
        <w:t xml:space="preserve"> depleted.  There is no way the agency can address the need in its current appropriation level beyond the current biennium and the S</w:t>
      </w:r>
      <w:r w:rsidR="005D276F">
        <w:rPr>
          <w:rFonts w:ascii="Arial" w:hAnsi="Arial" w:cs="Arial"/>
          <w:sz w:val="20"/>
          <w:szCs w:val="20"/>
        </w:rPr>
        <w:t>HRAA</w:t>
      </w:r>
      <w:r w:rsidRPr="006B2FA5">
        <w:rPr>
          <w:rFonts w:ascii="Arial" w:hAnsi="Arial" w:cs="Arial"/>
          <w:sz w:val="20"/>
          <w:szCs w:val="20"/>
        </w:rPr>
        <w:t xml:space="preserve"> cannot fund further grants in the new biennium unless a new appropriation is approved. </w:t>
      </w:r>
    </w:p>
    <w:p w:rsidR="000B423A" w:rsidRPr="000B423A" w:rsidRDefault="000B423A" w:rsidP="00873696">
      <w:pPr>
        <w:spacing w:after="0" w:line="240" w:lineRule="auto"/>
        <w:rPr>
          <w:rFonts w:ascii="Arial Narrow" w:hAnsi="Arial Narrow"/>
          <w:szCs w:val="24"/>
        </w:rPr>
      </w:pPr>
    </w:p>
    <w:p w:rsidR="00897389" w:rsidRPr="00DE58C6" w:rsidRDefault="00897389" w:rsidP="00873696">
      <w:pPr>
        <w:spacing w:after="0" w:line="240" w:lineRule="auto"/>
        <w:rPr>
          <w:rFonts w:ascii="Garamond" w:hAnsi="Garamond" w:cstheme="minorHAnsi"/>
          <w:sz w:val="24"/>
        </w:rPr>
      </w:pPr>
      <w:r w:rsidRPr="00AC775E">
        <w:rPr>
          <w:rFonts w:ascii="Arial Narrow" w:hAnsi="Arial Narrow"/>
          <w:b/>
          <w:szCs w:val="24"/>
        </w:rPr>
        <w:lastRenderedPageBreak/>
        <w:t>Other supporting materials:</w:t>
      </w:r>
      <w:r w:rsidRPr="00AC775E">
        <w:rPr>
          <w:rFonts w:cstheme="minorHAnsi"/>
          <w:sz w:val="20"/>
        </w:rPr>
        <w:t xml:space="preserve"> </w:t>
      </w:r>
      <w:r w:rsidRPr="00DE58C6">
        <w:rPr>
          <w:rFonts w:ascii="Garamond" w:hAnsi="Garamond" w:cstheme="minorHAnsi"/>
          <w:sz w:val="24"/>
        </w:rPr>
        <w:t>Please attach or reference any other supporting materials or information that will help analysts and policymakers understand and prioritize your request.</w:t>
      </w:r>
    </w:p>
    <w:p w:rsidR="00897389" w:rsidRPr="00DE58C6" w:rsidRDefault="00897389" w:rsidP="00873696">
      <w:pPr>
        <w:spacing w:after="0" w:line="240" w:lineRule="auto"/>
        <w:rPr>
          <w:rFonts w:ascii="Garamond" w:hAnsi="Garamond"/>
          <w:sz w:val="24"/>
          <w:szCs w:val="24"/>
        </w:rPr>
      </w:pPr>
    </w:p>
    <w:p w:rsidR="00783057" w:rsidRPr="00DE58C6" w:rsidRDefault="00783057" w:rsidP="00873696">
      <w:pPr>
        <w:spacing w:after="0" w:line="240" w:lineRule="auto"/>
        <w:rPr>
          <w:rFonts w:ascii="Garamond" w:hAnsi="Garamond" w:cstheme="minorHAnsi"/>
          <w:sz w:val="24"/>
        </w:rPr>
      </w:pPr>
      <w:r w:rsidRPr="00AC775E">
        <w:rPr>
          <w:rFonts w:ascii="Arial Narrow" w:hAnsi="Arial Narrow"/>
          <w:b/>
          <w:szCs w:val="24"/>
        </w:rPr>
        <w:t xml:space="preserve">Information </w:t>
      </w:r>
      <w:r w:rsidR="00B9587F" w:rsidRPr="00AC775E">
        <w:rPr>
          <w:rFonts w:ascii="Arial Narrow" w:hAnsi="Arial Narrow"/>
          <w:b/>
          <w:szCs w:val="24"/>
        </w:rPr>
        <w:t>t</w:t>
      </w:r>
      <w:r w:rsidRPr="00AC775E">
        <w:rPr>
          <w:rFonts w:ascii="Arial Narrow" w:hAnsi="Arial Narrow"/>
          <w:b/>
          <w:szCs w:val="24"/>
        </w:rPr>
        <w:t>echnology:</w:t>
      </w:r>
      <w:r w:rsidRPr="00AC775E">
        <w:rPr>
          <w:b/>
          <w:szCs w:val="24"/>
        </w:rPr>
        <w:t xml:space="preserve"> </w:t>
      </w:r>
      <w:r w:rsidRPr="00DE58C6">
        <w:rPr>
          <w:rFonts w:ascii="Garamond" w:hAnsi="Garamond" w:cstheme="minorHAnsi"/>
          <w:sz w:val="24"/>
        </w:rPr>
        <w:t xml:space="preserve">Does this </w:t>
      </w:r>
      <w:r w:rsidR="00B9587F" w:rsidRPr="00DE58C6">
        <w:rPr>
          <w:rFonts w:ascii="Garamond" w:hAnsi="Garamond" w:cstheme="minorHAnsi"/>
          <w:sz w:val="24"/>
        </w:rPr>
        <w:t xml:space="preserve">Decision Package </w:t>
      </w:r>
      <w:r w:rsidRPr="00DE58C6">
        <w:rPr>
          <w:rFonts w:ascii="Garamond" w:hAnsi="Garamond" w:cstheme="minorHAnsi"/>
          <w:sz w:val="24"/>
        </w:rPr>
        <w:t>include funding for any IT-related costs, including hardware, software, services (including cloud-based services), contracts or IT staff?</w:t>
      </w:r>
    </w:p>
    <w:p w:rsidR="00783057" w:rsidRPr="00F46B27" w:rsidRDefault="00A30BE4" w:rsidP="00F46B27">
      <w:pPr>
        <w:spacing w:before="120" w:after="0" w:line="240" w:lineRule="auto"/>
        <w:ind w:left="360"/>
        <w:rPr>
          <w:rFonts w:ascii="Garamond" w:hAnsi="Garamond" w:cstheme="minorHAnsi"/>
          <w:sz w:val="24"/>
        </w:rPr>
      </w:pPr>
      <w:sdt>
        <w:sdtPr>
          <w:id w:val="844372401"/>
          <w14:checkbox>
            <w14:checked w14:val="1"/>
            <w14:checkedState w14:val="2612" w14:font="MS Gothic"/>
            <w14:uncheckedState w14:val="2610" w14:font="MS Gothic"/>
          </w14:checkbox>
        </w:sdtPr>
        <w:sdtEndPr/>
        <w:sdtContent>
          <w:r w:rsidR="0036684A">
            <w:rPr>
              <w:rFonts w:ascii="MS Gothic" w:eastAsia="MS Gothic" w:hAnsi="MS Gothic" w:hint="eastAsia"/>
            </w:rPr>
            <w:t>☒</w:t>
          </w:r>
        </w:sdtContent>
      </w:sdt>
      <w:r w:rsidR="00F46B27" w:rsidRPr="00F46B27">
        <w:rPr>
          <w:rFonts w:ascii="Garamond" w:hAnsi="Garamond" w:cstheme="minorHAnsi"/>
          <w:sz w:val="24"/>
        </w:rPr>
        <w:t xml:space="preserve"> </w:t>
      </w:r>
      <w:r w:rsidR="00F46B27">
        <w:rPr>
          <w:rFonts w:ascii="Garamond" w:hAnsi="Garamond" w:cstheme="minorHAnsi"/>
          <w:sz w:val="24"/>
        </w:rPr>
        <w:tab/>
      </w:r>
      <w:r w:rsidR="00783057" w:rsidRPr="00F46B27">
        <w:rPr>
          <w:rFonts w:ascii="Garamond" w:hAnsi="Garamond" w:cstheme="minorHAnsi"/>
          <w:sz w:val="24"/>
        </w:rPr>
        <w:t>No</w:t>
      </w:r>
      <w:r w:rsidR="00112226" w:rsidRPr="00F46B27">
        <w:rPr>
          <w:rFonts w:ascii="Garamond" w:hAnsi="Garamond" w:cstheme="minorHAnsi"/>
          <w:sz w:val="24"/>
        </w:rPr>
        <w:t xml:space="preserve"> </w:t>
      </w:r>
      <w:r w:rsidR="00112226">
        <w:rPr>
          <w:noProof/>
          <w:color w:val="0000FF"/>
        </w:rPr>
        <w:drawing>
          <wp:anchor distT="0" distB="0" distL="114300" distR="114300" simplePos="0" relativeHeight="251658240" behindDoc="1" locked="0" layoutInCell="1" allowOverlap="1" wp14:anchorId="6DA55DAA" wp14:editId="7C0721EA">
            <wp:simplePos x="0" y="0"/>
            <wp:positionH relativeFrom="column">
              <wp:posOffset>787400</wp:posOffset>
            </wp:positionH>
            <wp:positionV relativeFrom="paragraph">
              <wp:posOffset>40005</wp:posOffset>
            </wp:positionV>
            <wp:extent cx="295275" cy="295275"/>
            <wp:effectExtent l="0" t="0" r="9525" b="9525"/>
            <wp:wrapNone/>
            <wp:docPr id="2" name="Picture 2" descr="https://upload.wikimedia.org/wikipedia/commons/thumb/c/c0/MUTCD_R1-1.svg/2000px-MUTCD_R1-1.svg.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c/c0/MUTCD_R1-1.svg/2000px-MUTCD_R1-1.svg.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057" w:rsidRPr="00F46B27" w:rsidRDefault="00A30BE4" w:rsidP="00F46B27">
      <w:pPr>
        <w:spacing w:before="120" w:after="0" w:line="240" w:lineRule="auto"/>
        <w:ind w:left="360"/>
        <w:rPr>
          <w:rFonts w:ascii="Garamond" w:hAnsi="Garamond" w:cstheme="minorHAnsi"/>
          <w:sz w:val="24"/>
        </w:rPr>
      </w:pPr>
      <w:sdt>
        <w:sdtPr>
          <w:id w:val="-502900584"/>
          <w14:checkbox>
            <w14:checked w14:val="0"/>
            <w14:checkedState w14:val="2612" w14:font="MS Gothic"/>
            <w14:uncheckedState w14:val="2610" w14:font="MS Gothic"/>
          </w14:checkbox>
        </w:sdtPr>
        <w:sdtEndPr/>
        <w:sdtContent>
          <w:r w:rsidR="000C2BFB">
            <w:rPr>
              <w:rFonts w:ascii="MS Gothic" w:eastAsia="MS Gothic" w:hAnsi="MS Gothic" w:hint="eastAsia"/>
            </w:rPr>
            <w:t>☐</w:t>
          </w:r>
        </w:sdtContent>
      </w:sdt>
      <w:r w:rsidR="00F46B27" w:rsidRPr="00F46B27">
        <w:rPr>
          <w:rFonts w:ascii="Garamond" w:hAnsi="Garamond" w:cstheme="minorHAnsi"/>
          <w:sz w:val="24"/>
        </w:rPr>
        <w:t xml:space="preserve"> </w:t>
      </w:r>
      <w:r w:rsidR="00F46B27">
        <w:rPr>
          <w:rFonts w:ascii="Garamond" w:hAnsi="Garamond" w:cstheme="minorHAnsi"/>
          <w:sz w:val="24"/>
        </w:rPr>
        <w:tab/>
      </w:r>
      <w:r w:rsidR="00783057" w:rsidRPr="00F46B27">
        <w:rPr>
          <w:rFonts w:ascii="Garamond" w:hAnsi="Garamond" w:cstheme="minorHAnsi"/>
          <w:sz w:val="24"/>
        </w:rPr>
        <w:t xml:space="preserve">Yes </w:t>
      </w:r>
      <w:r w:rsidR="00B44660">
        <w:rPr>
          <w:rFonts w:ascii="Garamond" w:hAnsi="Garamond" w:cstheme="minorHAnsi"/>
          <w:sz w:val="24"/>
        </w:rPr>
        <w:t xml:space="preserve">Continue to </w:t>
      </w:r>
      <w:r w:rsidR="00783057" w:rsidRPr="00F46B27">
        <w:rPr>
          <w:rFonts w:ascii="Garamond" w:hAnsi="Garamond" w:cstheme="minorHAnsi"/>
          <w:sz w:val="24"/>
        </w:rPr>
        <w:t>IT Addendum</w:t>
      </w:r>
      <w:r w:rsidR="00B44660">
        <w:rPr>
          <w:rFonts w:ascii="Garamond" w:hAnsi="Garamond" w:cstheme="minorHAnsi"/>
          <w:sz w:val="24"/>
        </w:rPr>
        <w:t xml:space="preserve"> below</w:t>
      </w:r>
      <w:r w:rsidR="00783057" w:rsidRPr="00F46B27">
        <w:rPr>
          <w:rFonts w:ascii="Garamond" w:hAnsi="Garamond" w:cstheme="minorHAnsi"/>
          <w:sz w:val="24"/>
        </w:rPr>
        <w:t xml:space="preserve"> and follow the directions on the bottom of the addendum to </w:t>
      </w:r>
      <w:r w:rsidR="00B44660">
        <w:rPr>
          <w:rFonts w:ascii="Garamond" w:hAnsi="Garamond" w:cstheme="minorHAnsi"/>
          <w:sz w:val="24"/>
        </w:rPr>
        <w:t>m</w:t>
      </w:r>
      <w:r w:rsidR="00783057" w:rsidRPr="00F46B27">
        <w:rPr>
          <w:rFonts w:ascii="Garamond" w:hAnsi="Garamond" w:cstheme="minorHAnsi"/>
          <w:sz w:val="24"/>
        </w:rPr>
        <w:t>eet requirements for OCIO review.)</w:t>
      </w:r>
    </w:p>
    <w:p w:rsidR="00F46B27" w:rsidRDefault="00F46B27">
      <w:pPr>
        <w:rPr>
          <w:rFonts w:ascii="Garamond" w:hAnsi="Garamond" w:cstheme="minorHAnsi"/>
          <w:sz w:val="24"/>
        </w:rPr>
      </w:pPr>
    </w:p>
    <w:sectPr w:rsidR="00F46B27" w:rsidSect="00DE58C6">
      <w:footerReference w:type="default" r:id="rId16"/>
      <w:pgSz w:w="12240" w:h="15840"/>
      <w:pgMar w:top="1080" w:right="1440" w:bottom="108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ECD" w:rsidRDefault="00654ECD" w:rsidP="008A43FB">
      <w:pPr>
        <w:spacing w:after="0" w:line="240" w:lineRule="auto"/>
      </w:pPr>
      <w:r>
        <w:separator/>
      </w:r>
    </w:p>
  </w:endnote>
  <w:endnote w:type="continuationSeparator" w:id="0">
    <w:p w:rsidR="00654ECD" w:rsidRDefault="00654ECD" w:rsidP="008A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441942"/>
      <w:docPartObj>
        <w:docPartGallery w:val="Page Numbers (Bottom of Page)"/>
        <w:docPartUnique/>
      </w:docPartObj>
    </w:sdtPr>
    <w:sdtEndPr>
      <w:rPr>
        <w:rFonts w:ascii="Arial Narrow" w:hAnsi="Arial Narrow"/>
        <w:noProof/>
        <w:sz w:val="20"/>
      </w:rPr>
    </w:sdtEndPr>
    <w:sdtContent>
      <w:p w:rsidR="00867475" w:rsidRPr="00DE58C6" w:rsidRDefault="00867475">
        <w:pPr>
          <w:pStyle w:val="Footer"/>
          <w:jc w:val="right"/>
          <w:rPr>
            <w:rFonts w:ascii="Arial Narrow" w:hAnsi="Arial Narrow"/>
            <w:sz w:val="20"/>
          </w:rPr>
        </w:pPr>
        <w:r w:rsidRPr="00DE58C6">
          <w:rPr>
            <w:rFonts w:ascii="Arial Narrow" w:hAnsi="Arial Narrow"/>
            <w:sz w:val="20"/>
          </w:rPr>
          <w:fldChar w:fldCharType="begin"/>
        </w:r>
        <w:r w:rsidRPr="00DE58C6">
          <w:rPr>
            <w:rFonts w:ascii="Arial Narrow" w:hAnsi="Arial Narrow"/>
            <w:sz w:val="20"/>
          </w:rPr>
          <w:instrText xml:space="preserve"> PAGE   \* MERGEFORMAT </w:instrText>
        </w:r>
        <w:r w:rsidRPr="00DE58C6">
          <w:rPr>
            <w:rFonts w:ascii="Arial Narrow" w:hAnsi="Arial Narrow"/>
            <w:sz w:val="20"/>
          </w:rPr>
          <w:fldChar w:fldCharType="separate"/>
        </w:r>
        <w:r w:rsidR="00A30BE4">
          <w:rPr>
            <w:rFonts w:ascii="Arial Narrow" w:hAnsi="Arial Narrow"/>
            <w:noProof/>
            <w:sz w:val="20"/>
          </w:rPr>
          <w:t>1</w:t>
        </w:r>
        <w:r w:rsidRPr="00DE58C6">
          <w:rPr>
            <w:rFonts w:ascii="Arial Narrow" w:hAnsi="Arial Narrow"/>
            <w:noProof/>
            <w:sz w:val="20"/>
          </w:rPr>
          <w:fldChar w:fldCharType="end"/>
        </w:r>
      </w:p>
    </w:sdtContent>
  </w:sdt>
  <w:p w:rsidR="00867475" w:rsidRDefault="00867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ECD" w:rsidRDefault="00654ECD" w:rsidP="008A43FB">
      <w:pPr>
        <w:spacing w:after="0" w:line="240" w:lineRule="auto"/>
      </w:pPr>
      <w:r>
        <w:separator/>
      </w:r>
    </w:p>
  </w:footnote>
  <w:footnote w:type="continuationSeparator" w:id="0">
    <w:p w:rsidR="00654ECD" w:rsidRDefault="00654ECD" w:rsidP="008A43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1F2"/>
    <w:multiLevelType w:val="hybridMultilevel"/>
    <w:tmpl w:val="7B944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B1F1A"/>
    <w:multiLevelType w:val="hybridMultilevel"/>
    <w:tmpl w:val="BF4C5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926920"/>
    <w:multiLevelType w:val="hybridMultilevel"/>
    <w:tmpl w:val="4128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911800"/>
    <w:multiLevelType w:val="hybridMultilevel"/>
    <w:tmpl w:val="BF0831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585A16"/>
    <w:multiLevelType w:val="hybridMultilevel"/>
    <w:tmpl w:val="ACD86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F1F6C5C"/>
    <w:multiLevelType w:val="hybridMultilevel"/>
    <w:tmpl w:val="C19E70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2D560F2"/>
    <w:multiLevelType w:val="hybridMultilevel"/>
    <w:tmpl w:val="F850E0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E97172"/>
    <w:multiLevelType w:val="multilevel"/>
    <w:tmpl w:val="E90066BE"/>
    <w:lvl w:ilvl="0">
      <w:start w:val="2017"/>
      <w:numFmt w:val="decimal"/>
      <w:lvlText w:val="%1"/>
      <w:lvlJc w:val="left"/>
      <w:pPr>
        <w:ind w:left="1890" w:hanging="1890"/>
      </w:pPr>
      <w:rPr>
        <w:rFonts w:hint="default"/>
      </w:rPr>
    </w:lvl>
    <w:lvl w:ilvl="1">
      <w:start w:val="19"/>
      <w:numFmt w:val="decimal"/>
      <w:lvlText w:val="%1-%2"/>
      <w:lvlJc w:val="left"/>
      <w:pPr>
        <w:ind w:left="1890" w:hanging="1890"/>
      </w:pPr>
      <w:rPr>
        <w:rFonts w:hint="default"/>
      </w:rPr>
    </w:lvl>
    <w:lvl w:ilvl="2">
      <w:start w:val="1"/>
      <w:numFmt w:val="decimal"/>
      <w:lvlText w:val="%1-%2.%3"/>
      <w:lvlJc w:val="left"/>
      <w:pPr>
        <w:ind w:left="1890" w:hanging="1890"/>
      </w:pPr>
      <w:rPr>
        <w:rFonts w:hint="default"/>
      </w:rPr>
    </w:lvl>
    <w:lvl w:ilvl="3">
      <w:start w:val="1"/>
      <w:numFmt w:val="decimal"/>
      <w:lvlText w:val="%1-%2.%3.%4"/>
      <w:lvlJc w:val="left"/>
      <w:pPr>
        <w:ind w:left="1890" w:hanging="1890"/>
      </w:pPr>
      <w:rPr>
        <w:rFonts w:hint="default"/>
      </w:rPr>
    </w:lvl>
    <w:lvl w:ilvl="4">
      <w:start w:val="1"/>
      <w:numFmt w:val="decimal"/>
      <w:lvlText w:val="%1-%2.%3.%4.%5"/>
      <w:lvlJc w:val="left"/>
      <w:pPr>
        <w:ind w:left="1890" w:hanging="1890"/>
      </w:pPr>
      <w:rPr>
        <w:rFonts w:hint="default"/>
      </w:rPr>
    </w:lvl>
    <w:lvl w:ilvl="5">
      <w:start w:val="1"/>
      <w:numFmt w:val="decimal"/>
      <w:lvlText w:val="%1-%2.%3.%4.%5.%6"/>
      <w:lvlJc w:val="left"/>
      <w:pPr>
        <w:ind w:left="1890" w:hanging="1890"/>
      </w:pPr>
      <w:rPr>
        <w:rFonts w:hint="default"/>
      </w:rPr>
    </w:lvl>
    <w:lvl w:ilvl="6">
      <w:start w:val="1"/>
      <w:numFmt w:val="decimal"/>
      <w:lvlText w:val="%1-%2.%3.%4.%5.%6.%7"/>
      <w:lvlJc w:val="left"/>
      <w:pPr>
        <w:ind w:left="1890" w:hanging="1890"/>
      </w:pPr>
      <w:rPr>
        <w:rFonts w:hint="default"/>
      </w:rPr>
    </w:lvl>
    <w:lvl w:ilvl="7">
      <w:start w:val="1"/>
      <w:numFmt w:val="decimal"/>
      <w:lvlText w:val="%1-%2.%3.%4.%5.%6.%7.%8"/>
      <w:lvlJc w:val="left"/>
      <w:pPr>
        <w:ind w:left="1890" w:hanging="1890"/>
      </w:pPr>
      <w:rPr>
        <w:rFonts w:hint="default"/>
      </w:rPr>
    </w:lvl>
    <w:lvl w:ilvl="8">
      <w:start w:val="1"/>
      <w:numFmt w:val="decimal"/>
      <w:lvlText w:val="%1-%2.%3.%4.%5.%6.%7.%8.%9"/>
      <w:lvlJc w:val="left"/>
      <w:pPr>
        <w:ind w:left="1890" w:hanging="1890"/>
      </w:pPr>
      <w:rPr>
        <w:rFonts w:hint="default"/>
      </w:rPr>
    </w:lvl>
  </w:abstractNum>
  <w:abstractNum w:abstractNumId="8">
    <w:nsid w:val="73F25BC2"/>
    <w:multiLevelType w:val="hybridMultilevel"/>
    <w:tmpl w:val="D80007E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0C7D2F"/>
    <w:multiLevelType w:val="hybridMultilevel"/>
    <w:tmpl w:val="C8CCD8A6"/>
    <w:lvl w:ilvl="0" w:tplc="500EB8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0"/>
  </w:num>
  <w:num w:numId="5">
    <w:abstractNumId w:val="2"/>
  </w:num>
  <w:num w:numId="6">
    <w:abstractNumId w:val="3"/>
  </w:num>
  <w:num w:numId="7">
    <w:abstractNumId w:val="8"/>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1E2"/>
    <w:rsid w:val="00011DD8"/>
    <w:rsid w:val="00012130"/>
    <w:rsid w:val="00040507"/>
    <w:rsid w:val="0004294E"/>
    <w:rsid w:val="0005097C"/>
    <w:rsid w:val="00050D89"/>
    <w:rsid w:val="0008391E"/>
    <w:rsid w:val="00086B8B"/>
    <w:rsid w:val="000A342E"/>
    <w:rsid w:val="000A3FFE"/>
    <w:rsid w:val="000B423A"/>
    <w:rsid w:val="000C2BFB"/>
    <w:rsid w:val="000C3F23"/>
    <w:rsid w:val="000D53F3"/>
    <w:rsid w:val="000E6550"/>
    <w:rsid w:val="000F5659"/>
    <w:rsid w:val="000F63AA"/>
    <w:rsid w:val="00112226"/>
    <w:rsid w:val="00116535"/>
    <w:rsid w:val="00127136"/>
    <w:rsid w:val="001409FD"/>
    <w:rsid w:val="00156A04"/>
    <w:rsid w:val="00166048"/>
    <w:rsid w:val="00180DDA"/>
    <w:rsid w:val="00195CB4"/>
    <w:rsid w:val="00197BA4"/>
    <w:rsid w:val="001A5388"/>
    <w:rsid w:val="001B5D35"/>
    <w:rsid w:val="001C7663"/>
    <w:rsid w:val="001E6E0E"/>
    <w:rsid w:val="0020202B"/>
    <w:rsid w:val="002029D2"/>
    <w:rsid w:val="002051E2"/>
    <w:rsid w:val="00221173"/>
    <w:rsid w:val="002218D7"/>
    <w:rsid w:val="00227B68"/>
    <w:rsid w:val="00230DCE"/>
    <w:rsid w:val="00233A54"/>
    <w:rsid w:val="00240018"/>
    <w:rsid w:val="00262FEB"/>
    <w:rsid w:val="00281AAE"/>
    <w:rsid w:val="00281EB9"/>
    <w:rsid w:val="002918CD"/>
    <w:rsid w:val="002A7001"/>
    <w:rsid w:val="002D0D5F"/>
    <w:rsid w:val="00301F5A"/>
    <w:rsid w:val="00315288"/>
    <w:rsid w:val="00316249"/>
    <w:rsid w:val="003167DB"/>
    <w:rsid w:val="00316B5D"/>
    <w:rsid w:val="00323750"/>
    <w:rsid w:val="00337887"/>
    <w:rsid w:val="0036684A"/>
    <w:rsid w:val="00384C65"/>
    <w:rsid w:val="003B658C"/>
    <w:rsid w:val="003C4DF5"/>
    <w:rsid w:val="003F1D71"/>
    <w:rsid w:val="003F77AA"/>
    <w:rsid w:val="00400E86"/>
    <w:rsid w:val="00410695"/>
    <w:rsid w:val="00412930"/>
    <w:rsid w:val="00417448"/>
    <w:rsid w:val="00425693"/>
    <w:rsid w:val="0045766C"/>
    <w:rsid w:val="00460B07"/>
    <w:rsid w:val="004634F6"/>
    <w:rsid w:val="00471AC1"/>
    <w:rsid w:val="0047247A"/>
    <w:rsid w:val="0047282C"/>
    <w:rsid w:val="00493538"/>
    <w:rsid w:val="0049599D"/>
    <w:rsid w:val="004A03B2"/>
    <w:rsid w:val="004A0852"/>
    <w:rsid w:val="004C3CB8"/>
    <w:rsid w:val="004D578E"/>
    <w:rsid w:val="004E008D"/>
    <w:rsid w:val="004E48CE"/>
    <w:rsid w:val="004F74B8"/>
    <w:rsid w:val="0050676A"/>
    <w:rsid w:val="005117DD"/>
    <w:rsid w:val="005158D1"/>
    <w:rsid w:val="00537560"/>
    <w:rsid w:val="005410DC"/>
    <w:rsid w:val="00553873"/>
    <w:rsid w:val="0055770B"/>
    <w:rsid w:val="005739E4"/>
    <w:rsid w:val="00581E38"/>
    <w:rsid w:val="005C05B5"/>
    <w:rsid w:val="005D276F"/>
    <w:rsid w:val="005F1643"/>
    <w:rsid w:val="005F31E6"/>
    <w:rsid w:val="005F6AE2"/>
    <w:rsid w:val="00605281"/>
    <w:rsid w:val="006052CB"/>
    <w:rsid w:val="006118EF"/>
    <w:rsid w:val="0061355F"/>
    <w:rsid w:val="006379E0"/>
    <w:rsid w:val="00654ECD"/>
    <w:rsid w:val="006909D2"/>
    <w:rsid w:val="006B2FA5"/>
    <w:rsid w:val="006C1444"/>
    <w:rsid w:val="006C72FA"/>
    <w:rsid w:val="006C7A7D"/>
    <w:rsid w:val="006E51B9"/>
    <w:rsid w:val="006E78D8"/>
    <w:rsid w:val="006F5BAE"/>
    <w:rsid w:val="00700005"/>
    <w:rsid w:val="00702072"/>
    <w:rsid w:val="00705A33"/>
    <w:rsid w:val="00713079"/>
    <w:rsid w:val="007227C0"/>
    <w:rsid w:val="00740178"/>
    <w:rsid w:val="007649E6"/>
    <w:rsid w:val="007652E6"/>
    <w:rsid w:val="00781A97"/>
    <w:rsid w:val="00783057"/>
    <w:rsid w:val="007909F7"/>
    <w:rsid w:val="007A3AA3"/>
    <w:rsid w:val="007B43B4"/>
    <w:rsid w:val="007B5C39"/>
    <w:rsid w:val="007C321E"/>
    <w:rsid w:val="00800634"/>
    <w:rsid w:val="00835E43"/>
    <w:rsid w:val="008369AF"/>
    <w:rsid w:val="00850EB9"/>
    <w:rsid w:val="00854D78"/>
    <w:rsid w:val="00862E34"/>
    <w:rsid w:val="00867475"/>
    <w:rsid w:val="00873696"/>
    <w:rsid w:val="00881EF1"/>
    <w:rsid w:val="0088269D"/>
    <w:rsid w:val="00897389"/>
    <w:rsid w:val="008A43FB"/>
    <w:rsid w:val="008A7365"/>
    <w:rsid w:val="008C12BC"/>
    <w:rsid w:val="008F2DDA"/>
    <w:rsid w:val="008F59A2"/>
    <w:rsid w:val="0097113E"/>
    <w:rsid w:val="00996AF6"/>
    <w:rsid w:val="009C1412"/>
    <w:rsid w:val="009C1F32"/>
    <w:rsid w:val="009C6949"/>
    <w:rsid w:val="009D311B"/>
    <w:rsid w:val="009F3437"/>
    <w:rsid w:val="00A12135"/>
    <w:rsid w:val="00A213F3"/>
    <w:rsid w:val="00A30386"/>
    <w:rsid w:val="00A30BE4"/>
    <w:rsid w:val="00A42C3C"/>
    <w:rsid w:val="00A70A66"/>
    <w:rsid w:val="00A731ED"/>
    <w:rsid w:val="00A8194B"/>
    <w:rsid w:val="00A82FA1"/>
    <w:rsid w:val="00A92069"/>
    <w:rsid w:val="00AA0E32"/>
    <w:rsid w:val="00AC36AC"/>
    <w:rsid w:val="00AC775E"/>
    <w:rsid w:val="00AF6BB1"/>
    <w:rsid w:val="00AF7504"/>
    <w:rsid w:val="00B03BD4"/>
    <w:rsid w:val="00B112E7"/>
    <w:rsid w:val="00B1139D"/>
    <w:rsid w:val="00B15782"/>
    <w:rsid w:val="00B33F35"/>
    <w:rsid w:val="00B44660"/>
    <w:rsid w:val="00B4590C"/>
    <w:rsid w:val="00B46B91"/>
    <w:rsid w:val="00B72911"/>
    <w:rsid w:val="00B76E0C"/>
    <w:rsid w:val="00B878D6"/>
    <w:rsid w:val="00B9587F"/>
    <w:rsid w:val="00BB3EE2"/>
    <w:rsid w:val="00BB7CF9"/>
    <w:rsid w:val="00BD050F"/>
    <w:rsid w:val="00BE5D83"/>
    <w:rsid w:val="00BF5541"/>
    <w:rsid w:val="00BF7A59"/>
    <w:rsid w:val="00C06EFC"/>
    <w:rsid w:val="00C329DC"/>
    <w:rsid w:val="00C667B5"/>
    <w:rsid w:val="00C77E62"/>
    <w:rsid w:val="00CA0F38"/>
    <w:rsid w:val="00CA65CE"/>
    <w:rsid w:val="00CB0DD4"/>
    <w:rsid w:val="00CF4AE9"/>
    <w:rsid w:val="00CF717F"/>
    <w:rsid w:val="00D0547E"/>
    <w:rsid w:val="00D071D2"/>
    <w:rsid w:val="00D1264E"/>
    <w:rsid w:val="00D17D82"/>
    <w:rsid w:val="00D221CF"/>
    <w:rsid w:val="00D22A53"/>
    <w:rsid w:val="00D3125E"/>
    <w:rsid w:val="00D51D35"/>
    <w:rsid w:val="00D56F75"/>
    <w:rsid w:val="00D96737"/>
    <w:rsid w:val="00D97A69"/>
    <w:rsid w:val="00DB0420"/>
    <w:rsid w:val="00DE0904"/>
    <w:rsid w:val="00DE3DC4"/>
    <w:rsid w:val="00DE58C6"/>
    <w:rsid w:val="00DF5925"/>
    <w:rsid w:val="00E16686"/>
    <w:rsid w:val="00E16E25"/>
    <w:rsid w:val="00E26DC2"/>
    <w:rsid w:val="00E26DE5"/>
    <w:rsid w:val="00E55D25"/>
    <w:rsid w:val="00E664A4"/>
    <w:rsid w:val="00E75C03"/>
    <w:rsid w:val="00E816D9"/>
    <w:rsid w:val="00E87100"/>
    <w:rsid w:val="00E87291"/>
    <w:rsid w:val="00E97873"/>
    <w:rsid w:val="00EA42A0"/>
    <w:rsid w:val="00EA6585"/>
    <w:rsid w:val="00EC5A17"/>
    <w:rsid w:val="00F102C8"/>
    <w:rsid w:val="00F15CBA"/>
    <w:rsid w:val="00F30D5D"/>
    <w:rsid w:val="00F4460C"/>
    <w:rsid w:val="00F46B27"/>
    <w:rsid w:val="00F67A96"/>
    <w:rsid w:val="00F90F48"/>
    <w:rsid w:val="00FA5855"/>
    <w:rsid w:val="00FD3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2E6"/>
  </w:style>
  <w:style w:type="paragraph" w:styleId="Heading1">
    <w:name w:val="heading 1"/>
    <w:basedOn w:val="Normal"/>
    <w:next w:val="Normal"/>
    <w:link w:val="Heading1Char"/>
    <w:uiPriority w:val="9"/>
    <w:qFormat/>
    <w:rsid w:val="001122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4DF5"/>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B112E7"/>
    <w:pPr>
      <w:ind w:left="720"/>
      <w:contextualSpacing/>
    </w:pPr>
  </w:style>
  <w:style w:type="table" w:styleId="TableGrid">
    <w:name w:val="Table Grid"/>
    <w:basedOn w:val="TableNormal"/>
    <w:uiPriority w:val="59"/>
    <w:rsid w:val="00221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4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3FB"/>
  </w:style>
  <w:style w:type="paragraph" w:styleId="Footer">
    <w:name w:val="footer"/>
    <w:basedOn w:val="Normal"/>
    <w:link w:val="FooterChar"/>
    <w:uiPriority w:val="99"/>
    <w:unhideWhenUsed/>
    <w:rsid w:val="008A4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3FB"/>
  </w:style>
  <w:style w:type="paragraph" w:styleId="BalloonText">
    <w:name w:val="Balloon Text"/>
    <w:basedOn w:val="Normal"/>
    <w:link w:val="BalloonTextChar"/>
    <w:uiPriority w:val="99"/>
    <w:semiHidden/>
    <w:unhideWhenUsed/>
    <w:rsid w:val="008A4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3FB"/>
    <w:rPr>
      <w:rFonts w:ascii="Tahoma" w:hAnsi="Tahoma" w:cs="Tahoma"/>
      <w:sz w:val="16"/>
      <w:szCs w:val="16"/>
    </w:rPr>
  </w:style>
  <w:style w:type="character" w:styleId="CommentReference">
    <w:name w:val="annotation reference"/>
    <w:basedOn w:val="DefaultParagraphFont"/>
    <w:uiPriority w:val="99"/>
    <w:semiHidden/>
    <w:unhideWhenUsed/>
    <w:rsid w:val="00881EF1"/>
    <w:rPr>
      <w:sz w:val="16"/>
      <w:szCs w:val="16"/>
    </w:rPr>
  </w:style>
  <w:style w:type="paragraph" w:styleId="CommentText">
    <w:name w:val="annotation text"/>
    <w:basedOn w:val="Normal"/>
    <w:link w:val="CommentTextChar"/>
    <w:uiPriority w:val="99"/>
    <w:semiHidden/>
    <w:unhideWhenUsed/>
    <w:rsid w:val="00881EF1"/>
    <w:pPr>
      <w:spacing w:line="240" w:lineRule="auto"/>
    </w:pPr>
    <w:rPr>
      <w:sz w:val="20"/>
      <w:szCs w:val="20"/>
    </w:rPr>
  </w:style>
  <w:style w:type="character" w:customStyle="1" w:styleId="CommentTextChar">
    <w:name w:val="Comment Text Char"/>
    <w:basedOn w:val="DefaultParagraphFont"/>
    <w:link w:val="CommentText"/>
    <w:uiPriority w:val="99"/>
    <w:semiHidden/>
    <w:rsid w:val="00881EF1"/>
    <w:rPr>
      <w:sz w:val="20"/>
      <w:szCs w:val="20"/>
    </w:rPr>
  </w:style>
  <w:style w:type="paragraph" w:styleId="CommentSubject">
    <w:name w:val="annotation subject"/>
    <w:basedOn w:val="CommentText"/>
    <w:next w:val="CommentText"/>
    <w:link w:val="CommentSubjectChar"/>
    <w:uiPriority w:val="99"/>
    <w:semiHidden/>
    <w:unhideWhenUsed/>
    <w:rsid w:val="00881EF1"/>
    <w:rPr>
      <w:b/>
      <w:bCs/>
    </w:rPr>
  </w:style>
  <w:style w:type="character" w:customStyle="1" w:styleId="CommentSubjectChar">
    <w:name w:val="Comment Subject Char"/>
    <w:basedOn w:val="CommentTextChar"/>
    <w:link w:val="CommentSubject"/>
    <w:uiPriority w:val="99"/>
    <w:semiHidden/>
    <w:rsid w:val="00881EF1"/>
    <w:rPr>
      <w:b/>
      <w:bCs/>
      <w:sz w:val="20"/>
      <w:szCs w:val="20"/>
    </w:rPr>
  </w:style>
  <w:style w:type="character" w:customStyle="1" w:styleId="Heading1Char">
    <w:name w:val="Heading 1 Char"/>
    <w:basedOn w:val="DefaultParagraphFont"/>
    <w:link w:val="Heading1"/>
    <w:uiPriority w:val="9"/>
    <w:rsid w:val="0011222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12226"/>
    <w:rPr>
      <w:color w:val="0000FF"/>
      <w:u w:val="single"/>
    </w:rPr>
  </w:style>
  <w:style w:type="paragraph" w:styleId="Title">
    <w:name w:val="Title"/>
    <w:basedOn w:val="Normal"/>
    <w:next w:val="Normal"/>
    <w:link w:val="TitleChar"/>
    <w:uiPriority w:val="10"/>
    <w:qFormat/>
    <w:rsid w:val="001122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2226"/>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D22A5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2E6"/>
  </w:style>
  <w:style w:type="paragraph" w:styleId="Heading1">
    <w:name w:val="heading 1"/>
    <w:basedOn w:val="Normal"/>
    <w:next w:val="Normal"/>
    <w:link w:val="Heading1Char"/>
    <w:uiPriority w:val="9"/>
    <w:qFormat/>
    <w:rsid w:val="001122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4DF5"/>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B112E7"/>
    <w:pPr>
      <w:ind w:left="720"/>
      <w:contextualSpacing/>
    </w:pPr>
  </w:style>
  <w:style w:type="table" w:styleId="TableGrid">
    <w:name w:val="Table Grid"/>
    <w:basedOn w:val="TableNormal"/>
    <w:uiPriority w:val="59"/>
    <w:rsid w:val="00221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4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3FB"/>
  </w:style>
  <w:style w:type="paragraph" w:styleId="Footer">
    <w:name w:val="footer"/>
    <w:basedOn w:val="Normal"/>
    <w:link w:val="FooterChar"/>
    <w:uiPriority w:val="99"/>
    <w:unhideWhenUsed/>
    <w:rsid w:val="008A4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3FB"/>
  </w:style>
  <w:style w:type="paragraph" w:styleId="BalloonText">
    <w:name w:val="Balloon Text"/>
    <w:basedOn w:val="Normal"/>
    <w:link w:val="BalloonTextChar"/>
    <w:uiPriority w:val="99"/>
    <w:semiHidden/>
    <w:unhideWhenUsed/>
    <w:rsid w:val="008A4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3FB"/>
    <w:rPr>
      <w:rFonts w:ascii="Tahoma" w:hAnsi="Tahoma" w:cs="Tahoma"/>
      <w:sz w:val="16"/>
      <w:szCs w:val="16"/>
    </w:rPr>
  </w:style>
  <w:style w:type="character" w:styleId="CommentReference">
    <w:name w:val="annotation reference"/>
    <w:basedOn w:val="DefaultParagraphFont"/>
    <w:uiPriority w:val="99"/>
    <w:semiHidden/>
    <w:unhideWhenUsed/>
    <w:rsid w:val="00881EF1"/>
    <w:rPr>
      <w:sz w:val="16"/>
      <w:szCs w:val="16"/>
    </w:rPr>
  </w:style>
  <w:style w:type="paragraph" w:styleId="CommentText">
    <w:name w:val="annotation text"/>
    <w:basedOn w:val="Normal"/>
    <w:link w:val="CommentTextChar"/>
    <w:uiPriority w:val="99"/>
    <w:semiHidden/>
    <w:unhideWhenUsed/>
    <w:rsid w:val="00881EF1"/>
    <w:pPr>
      <w:spacing w:line="240" w:lineRule="auto"/>
    </w:pPr>
    <w:rPr>
      <w:sz w:val="20"/>
      <w:szCs w:val="20"/>
    </w:rPr>
  </w:style>
  <w:style w:type="character" w:customStyle="1" w:styleId="CommentTextChar">
    <w:name w:val="Comment Text Char"/>
    <w:basedOn w:val="DefaultParagraphFont"/>
    <w:link w:val="CommentText"/>
    <w:uiPriority w:val="99"/>
    <w:semiHidden/>
    <w:rsid w:val="00881EF1"/>
    <w:rPr>
      <w:sz w:val="20"/>
      <w:szCs w:val="20"/>
    </w:rPr>
  </w:style>
  <w:style w:type="paragraph" w:styleId="CommentSubject">
    <w:name w:val="annotation subject"/>
    <w:basedOn w:val="CommentText"/>
    <w:next w:val="CommentText"/>
    <w:link w:val="CommentSubjectChar"/>
    <w:uiPriority w:val="99"/>
    <w:semiHidden/>
    <w:unhideWhenUsed/>
    <w:rsid w:val="00881EF1"/>
    <w:rPr>
      <w:b/>
      <w:bCs/>
    </w:rPr>
  </w:style>
  <w:style w:type="character" w:customStyle="1" w:styleId="CommentSubjectChar">
    <w:name w:val="Comment Subject Char"/>
    <w:basedOn w:val="CommentTextChar"/>
    <w:link w:val="CommentSubject"/>
    <w:uiPriority w:val="99"/>
    <w:semiHidden/>
    <w:rsid w:val="00881EF1"/>
    <w:rPr>
      <w:b/>
      <w:bCs/>
      <w:sz w:val="20"/>
      <w:szCs w:val="20"/>
    </w:rPr>
  </w:style>
  <w:style w:type="character" w:customStyle="1" w:styleId="Heading1Char">
    <w:name w:val="Heading 1 Char"/>
    <w:basedOn w:val="DefaultParagraphFont"/>
    <w:link w:val="Heading1"/>
    <w:uiPriority w:val="9"/>
    <w:rsid w:val="0011222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12226"/>
    <w:rPr>
      <w:color w:val="0000FF"/>
      <w:u w:val="single"/>
    </w:rPr>
  </w:style>
  <w:style w:type="paragraph" w:styleId="Title">
    <w:name w:val="Title"/>
    <w:basedOn w:val="Normal"/>
    <w:next w:val="Normal"/>
    <w:link w:val="TitleChar"/>
    <w:uiPriority w:val="10"/>
    <w:qFormat/>
    <w:rsid w:val="001122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2226"/>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D22A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fm.wa.gov/budget/default.asp"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google.com/url?sa=i&amp;rct=j&amp;q=&amp;esrc=s&amp;source=images&amp;cd=&amp;cad=rja&amp;uact=8&amp;ved=0ahUKEwjT0IrR5ozNAhVX52MKHRYsBswQjRwIBw&amp;url=https://en.wikipedia.org/wiki/All-way_stop&amp;psig=AFQjCNFksLp81WqpEG8j8FPZG1plnnagLQ&amp;ust=1465075691904134"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FABE63C7D245B5AABC7AB74A6F9641"/>
        <w:category>
          <w:name w:val="General"/>
          <w:gallery w:val="placeholder"/>
        </w:category>
        <w:types>
          <w:type w:val="bbPlcHdr"/>
        </w:types>
        <w:behaviors>
          <w:behavior w:val="content"/>
        </w:behaviors>
        <w:guid w:val="{AB417BB3-6ED5-4D51-8877-D53E3BD54B41}"/>
      </w:docPartPr>
      <w:docPartBody>
        <w:p w:rsidR="001C4716" w:rsidRDefault="00452801" w:rsidP="00452801">
          <w:pPr>
            <w:pStyle w:val="8EFABE63C7D245B5AABC7AB74A6F9641"/>
          </w:pPr>
          <w:r w:rsidRPr="00B23EE2">
            <w:rPr>
              <w:rStyle w:val="PlaceholderText"/>
            </w:rPr>
            <w:t>Choose an item.</w:t>
          </w:r>
        </w:p>
      </w:docPartBody>
    </w:docPart>
    <w:docPart>
      <w:docPartPr>
        <w:name w:val="7308A537537D4A459DB1A2F42759F0C3"/>
        <w:category>
          <w:name w:val="General"/>
          <w:gallery w:val="placeholder"/>
        </w:category>
        <w:types>
          <w:type w:val="bbPlcHdr"/>
        </w:types>
        <w:behaviors>
          <w:behavior w:val="content"/>
        </w:behaviors>
        <w:guid w:val="{F8B911C6-2C04-4E7A-BBF5-F1A883235F54}"/>
      </w:docPartPr>
      <w:docPartBody>
        <w:p w:rsidR="001C4716" w:rsidRDefault="00452801" w:rsidP="00452801">
          <w:pPr>
            <w:pStyle w:val="7308A537537D4A459DB1A2F42759F0C3"/>
          </w:pPr>
          <w:r w:rsidRPr="00B23EE2">
            <w:rPr>
              <w:rStyle w:val="PlaceholderText"/>
            </w:rPr>
            <w:t>Choose an item.</w:t>
          </w:r>
        </w:p>
      </w:docPartBody>
    </w:docPart>
    <w:docPart>
      <w:docPartPr>
        <w:name w:val="6D9732E452684542A534440640494322"/>
        <w:category>
          <w:name w:val="General"/>
          <w:gallery w:val="placeholder"/>
        </w:category>
        <w:types>
          <w:type w:val="bbPlcHdr"/>
        </w:types>
        <w:behaviors>
          <w:behavior w:val="content"/>
        </w:behaviors>
        <w:guid w:val="{D1F06A47-B18C-469F-B7EE-DFE09F364800}"/>
      </w:docPartPr>
      <w:docPartBody>
        <w:p w:rsidR="001C4716" w:rsidRDefault="00452801" w:rsidP="00452801">
          <w:pPr>
            <w:pStyle w:val="6D9732E452684542A534440640494322"/>
          </w:pPr>
          <w:r w:rsidRPr="00B23EE2">
            <w:rPr>
              <w:rStyle w:val="PlaceholderText"/>
            </w:rPr>
            <w:t>Choose an item.</w:t>
          </w:r>
        </w:p>
      </w:docPartBody>
    </w:docPart>
    <w:docPart>
      <w:docPartPr>
        <w:name w:val="94AA5229A24A42BCB1FD7B0ACB3D1B44"/>
        <w:category>
          <w:name w:val="General"/>
          <w:gallery w:val="placeholder"/>
        </w:category>
        <w:types>
          <w:type w:val="bbPlcHdr"/>
        </w:types>
        <w:behaviors>
          <w:behavior w:val="content"/>
        </w:behaviors>
        <w:guid w:val="{CC61DD71-C40F-43F2-B4E5-F2A2EA2D3C05}"/>
      </w:docPartPr>
      <w:docPartBody>
        <w:p w:rsidR="001C4716" w:rsidRDefault="00452801" w:rsidP="00452801">
          <w:pPr>
            <w:pStyle w:val="94AA5229A24A42BCB1FD7B0ACB3D1B44"/>
          </w:pPr>
          <w:r w:rsidRPr="00B23EE2">
            <w:rPr>
              <w:rStyle w:val="PlaceholderText"/>
            </w:rPr>
            <w:t>Choose an item.</w:t>
          </w:r>
        </w:p>
      </w:docPartBody>
    </w:docPart>
    <w:docPart>
      <w:docPartPr>
        <w:name w:val="77DAA194740847F681870EABD62F1C8A"/>
        <w:category>
          <w:name w:val="General"/>
          <w:gallery w:val="placeholder"/>
        </w:category>
        <w:types>
          <w:type w:val="bbPlcHdr"/>
        </w:types>
        <w:behaviors>
          <w:behavior w:val="content"/>
        </w:behaviors>
        <w:guid w:val="{0841C83A-DDCE-4FC0-8D2C-C14558CDDC1F}"/>
      </w:docPartPr>
      <w:docPartBody>
        <w:p w:rsidR="001C4716" w:rsidRDefault="00452801" w:rsidP="00452801">
          <w:pPr>
            <w:pStyle w:val="77DAA194740847F681870EABD62F1C8A"/>
          </w:pPr>
          <w:r w:rsidRPr="00B23EE2">
            <w:rPr>
              <w:rStyle w:val="PlaceholderText"/>
            </w:rPr>
            <w:t>Choose an item.</w:t>
          </w:r>
        </w:p>
      </w:docPartBody>
    </w:docPart>
    <w:docPart>
      <w:docPartPr>
        <w:name w:val="CC8B067A6BE64D8582AC90CF87507355"/>
        <w:category>
          <w:name w:val="General"/>
          <w:gallery w:val="placeholder"/>
        </w:category>
        <w:types>
          <w:type w:val="bbPlcHdr"/>
        </w:types>
        <w:behaviors>
          <w:behavior w:val="content"/>
        </w:behaviors>
        <w:guid w:val="{EA22AA60-745A-4253-A331-826593B0FF25}"/>
      </w:docPartPr>
      <w:docPartBody>
        <w:p w:rsidR="001C4716" w:rsidRDefault="00452801" w:rsidP="00452801">
          <w:pPr>
            <w:pStyle w:val="CC8B067A6BE64D8582AC90CF87507355"/>
          </w:pPr>
          <w:r w:rsidRPr="00B23EE2">
            <w:rPr>
              <w:rStyle w:val="PlaceholderText"/>
            </w:rPr>
            <w:t>Choose an item.</w:t>
          </w:r>
        </w:p>
      </w:docPartBody>
    </w:docPart>
    <w:docPart>
      <w:docPartPr>
        <w:name w:val="DA85FB6B3FBF45DAB36E2C5E5921E644"/>
        <w:category>
          <w:name w:val="General"/>
          <w:gallery w:val="placeholder"/>
        </w:category>
        <w:types>
          <w:type w:val="bbPlcHdr"/>
        </w:types>
        <w:behaviors>
          <w:behavior w:val="content"/>
        </w:behaviors>
        <w:guid w:val="{BDDEFE9D-C6B1-4DE7-A95A-DC8C40459873}"/>
      </w:docPartPr>
      <w:docPartBody>
        <w:p w:rsidR="001C4716" w:rsidRDefault="00452801" w:rsidP="00452801">
          <w:pPr>
            <w:pStyle w:val="DA85FB6B3FBF45DAB36E2C5E5921E644"/>
          </w:pPr>
          <w:r w:rsidRPr="00B23EE2">
            <w:rPr>
              <w:rStyle w:val="PlaceholderText"/>
            </w:rPr>
            <w:t>Choose an item.</w:t>
          </w:r>
        </w:p>
      </w:docPartBody>
    </w:docPart>
    <w:docPart>
      <w:docPartPr>
        <w:name w:val="099625C0628247FEB33CCC0069A5B908"/>
        <w:category>
          <w:name w:val="General"/>
          <w:gallery w:val="placeholder"/>
        </w:category>
        <w:types>
          <w:type w:val="bbPlcHdr"/>
        </w:types>
        <w:behaviors>
          <w:behavior w:val="content"/>
        </w:behaviors>
        <w:guid w:val="{230A6F8F-BC0B-49B0-8716-5F126A1DE767}"/>
      </w:docPartPr>
      <w:docPartBody>
        <w:p w:rsidR="001C4716" w:rsidRDefault="00452801" w:rsidP="00452801">
          <w:pPr>
            <w:pStyle w:val="099625C0628247FEB33CCC0069A5B908"/>
          </w:pPr>
          <w:r w:rsidRPr="00B23EE2">
            <w:rPr>
              <w:rStyle w:val="PlaceholderText"/>
            </w:rPr>
            <w:t>Choose an item.</w:t>
          </w:r>
        </w:p>
      </w:docPartBody>
    </w:docPart>
    <w:docPart>
      <w:docPartPr>
        <w:name w:val="7525EA4AF5EA4CD583B7F986064C377B"/>
        <w:category>
          <w:name w:val="General"/>
          <w:gallery w:val="placeholder"/>
        </w:category>
        <w:types>
          <w:type w:val="bbPlcHdr"/>
        </w:types>
        <w:behaviors>
          <w:behavior w:val="content"/>
        </w:behaviors>
        <w:guid w:val="{B219FDBA-FE53-4704-90B9-E11E206BE88F}"/>
      </w:docPartPr>
      <w:docPartBody>
        <w:p w:rsidR="001C4716" w:rsidRDefault="00452801" w:rsidP="00452801">
          <w:pPr>
            <w:pStyle w:val="7525EA4AF5EA4CD583B7F986064C377B"/>
          </w:pPr>
          <w:r w:rsidRPr="00B23EE2">
            <w:rPr>
              <w:rStyle w:val="PlaceholderText"/>
            </w:rPr>
            <w:t>Choose an item.</w:t>
          </w:r>
        </w:p>
      </w:docPartBody>
    </w:docPart>
    <w:docPart>
      <w:docPartPr>
        <w:name w:val="4679B63A7D764F0AB33BCC6D0C4153BF"/>
        <w:category>
          <w:name w:val="General"/>
          <w:gallery w:val="placeholder"/>
        </w:category>
        <w:types>
          <w:type w:val="bbPlcHdr"/>
        </w:types>
        <w:behaviors>
          <w:behavior w:val="content"/>
        </w:behaviors>
        <w:guid w:val="{6D586118-31EB-4B3F-8591-A702B737B2CA}"/>
      </w:docPartPr>
      <w:docPartBody>
        <w:p w:rsidR="001C4716" w:rsidRDefault="00452801" w:rsidP="00452801">
          <w:pPr>
            <w:pStyle w:val="4679B63A7D764F0AB33BCC6D0C4153BF"/>
          </w:pPr>
          <w:r w:rsidRPr="00B23EE2">
            <w:rPr>
              <w:rStyle w:val="PlaceholderText"/>
            </w:rPr>
            <w:t>Choose an item.</w:t>
          </w:r>
        </w:p>
      </w:docPartBody>
    </w:docPart>
    <w:docPart>
      <w:docPartPr>
        <w:name w:val="D6E901D4B29F4E0FA65582B9D20EC11F"/>
        <w:category>
          <w:name w:val="General"/>
          <w:gallery w:val="placeholder"/>
        </w:category>
        <w:types>
          <w:type w:val="bbPlcHdr"/>
        </w:types>
        <w:behaviors>
          <w:behavior w:val="content"/>
        </w:behaviors>
        <w:guid w:val="{24211F3D-6A24-4112-86E0-D00E97CFE437}"/>
      </w:docPartPr>
      <w:docPartBody>
        <w:p w:rsidR="001C4716" w:rsidRDefault="00452801" w:rsidP="00452801">
          <w:pPr>
            <w:pStyle w:val="D6E901D4B29F4E0FA65582B9D20EC11F"/>
          </w:pPr>
          <w:r w:rsidRPr="00B23EE2">
            <w:rPr>
              <w:rStyle w:val="PlaceholderText"/>
            </w:rPr>
            <w:t>Choose an item.</w:t>
          </w:r>
        </w:p>
      </w:docPartBody>
    </w:docPart>
    <w:docPart>
      <w:docPartPr>
        <w:name w:val="075ECB845CD14040B3CC3AB308A44FA2"/>
        <w:category>
          <w:name w:val="General"/>
          <w:gallery w:val="placeholder"/>
        </w:category>
        <w:types>
          <w:type w:val="bbPlcHdr"/>
        </w:types>
        <w:behaviors>
          <w:behavior w:val="content"/>
        </w:behaviors>
        <w:guid w:val="{E9C078CA-94BB-445F-A15B-AE2B20577783}"/>
      </w:docPartPr>
      <w:docPartBody>
        <w:p w:rsidR="001C4716" w:rsidRDefault="00452801" w:rsidP="00452801">
          <w:pPr>
            <w:pStyle w:val="075ECB845CD14040B3CC3AB308A44FA2"/>
          </w:pPr>
          <w:r w:rsidRPr="00B23EE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6B"/>
    <w:rsid w:val="00014752"/>
    <w:rsid w:val="00085C69"/>
    <w:rsid w:val="000C1B6B"/>
    <w:rsid w:val="001C4716"/>
    <w:rsid w:val="00452801"/>
    <w:rsid w:val="00732D6A"/>
    <w:rsid w:val="00910231"/>
    <w:rsid w:val="00977268"/>
    <w:rsid w:val="00AA1996"/>
    <w:rsid w:val="00AA4426"/>
    <w:rsid w:val="00C939FA"/>
    <w:rsid w:val="00E72AC5"/>
    <w:rsid w:val="00FE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B6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801"/>
    <w:rPr>
      <w:color w:val="808080"/>
    </w:rPr>
  </w:style>
  <w:style w:type="paragraph" w:customStyle="1" w:styleId="71244B7ED1EC4B389D98F24F2A6C0D16">
    <w:name w:val="71244B7ED1EC4B389D98F24F2A6C0D16"/>
    <w:rsid w:val="00014752"/>
    <w:rPr>
      <w:rFonts w:eastAsiaTheme="minorHAnsi"/>
    </w:rPr>
  </w:style>
  <w:style w:type="paragraph" w:customStyle="1" w:styleId="71244B7ED1EC4B389D98F24F2A6C0D161">
    <w:name w:val="71244B7ED1EC4B389D98F24F2A6C0D161"/>
    <w:rsid w:val="00085C69"/>
    <w:rPr>
      <w:rFonts w:eastAsiaTheme="minorHAnsi"/>
    </w:rPr>
  </w:style>
  <w:style w:type="paragraph" w:customStyle="1" w:styleId="7314C70B093A4744BD6245E97BDD69F4">
    <w:name w:val="7314C70B093A4744BD6245E97BDD69F4"/>
    <w:rsid w:val="00085C69"/>
  </w:style>
  <w:style w:type="paragraph" w:customStyle="1" w:styleId="4FD7D40D49C7401C999B4246D6338D16">
    <w:name w:val="4FD7D40D49C7401C999B4246D6338D16"/>
    <w:rsid w:val="00085C69"/>
  </w:style>
  <w:style w:type="paragraph" w:customStyle="1" w:styleId="31FA291329BD4CB2A8DE950E5FBA4740">
    <w:name w:val="31FA291329BD4CB2A8DE950E5FBA4740"/>
    <w:rsid w:val="00085C69"/>
  </w:style>
  <w:style w:type="paragraph" w:customStyle="1" w:styleId="45FA8DE506264643B936469D45E810E6">
    <w:name w:val="45FA8DE506264643B936469D45E810E6"/>
    <w:rsid w:val="00085C69"/>
  </w:style>
  <w:style w:type="paragraph" w:customStyle="1" w:styleId="1EC73AD5AB8C46CEB37BA22601FA671E">
    <w:name w:val="1EC73AD5AB8C46CEB37BA22601FA671E"/>
    <w:rsid w:val="00085C69"/>
  </w:style>
  <w:style w:type="paragraph" w:customStyle="1" w:styleId="0E85F9B7096E41618460A976C387AF1B">
    <w:name w:val="0E85F9B7096E41618460A976C387AF1B"/>
    <w:rsid w:val="00085C69"/>
  </w:style>
  <w:style w:type="paragraph" w:customStyle="1" w:styleId="0A7F88A763FB41359A67E52FA10FCA57">
    <w:name w:val="0A7F88A763FB41359A67E52FA10FCA57"/>
    <w:rsid w:val="00085C69"/>
  </w:style>
  <w:style w:type="paragraph" w:customStyle="1" w:styleId="C752C63A557246D5A38AFF0BA82429F3">
    <w:name w:val="C752C63A557246D5A38AFF0BA82429F3"/>
    <w:rsid w:val="00085C69"/>
  </w:style>
  <w:style w:type="paragraph" w:customStyle="1" w:styleId="380BFA0DB8BF4420A88DED2BF02671E4">
    <w:name w:val="380BFA0DB8BF4420A88DED2BF02671E4"/>
    <w:rsid w:val="00085C69"/>
  </w:style>
  <w:style w:type="paragraph" w:customStyle="1" w:styleId="2883877537AF4A098BF807EC33AD6667">
    <w:name w:val="2883877537AF4A098BF807EC33AD6667"/>
    <w:rsid w:val="00085C69"/>
  </w:style>
  <w:style w:type="paragraph" w:customStyle="1" w:styleId="33A7648058B94A1F913F0ACE5BAF47BC">
    <w:name w:val="33A7648058B94A1F913F0ACE5BAF47BC"/>
    <w:rsid w:val="00085C69"/>
  </w:style>
  <w:style w:type="paragraph" w:customStyle="1" w:styleId="CA4EA8D38B5A4CA38C52236FFBA1CE22">
    <w:name w:val="CA4EA8D38B5A4CA38C52236FFBA1CE22"/>
    <w:rsid w:val="00085C69"/>
  </w:style>
  <w:style w:type="paragraph" w:customStyle="1" w:styleId="4D663A2F8CC94787AED4AD924152D760">
    <w:name w:val="4D663A2F8CC94787AED4AD924152D760"/>
    <w:rsid w:val="00085C69"/>
  </w:style>
  <w:style w:type="paragraph" w:customStyle="1" w:styleId="E5A50E26B36F4965A083649B114CB4C8">
    <w:name w:val="E5A50E26B36F4965A083649B114CB4C8"/>
    <w:rsid w:val="00085C69"/>
  </w:style>
  <w:style w:type="paragraph" w:customStyle="1" w:styleId="EC6C8552EA7A49D18A510939387D2E3D">
    <w:name w:val="EC6C8552EA7A49D18A510939387D2E3D"/>
    <w:rsid w:val="00085C69"/>
  </w:style>
  <w:style w:type="paragraph" w:customStyle="1" w:styleId="8EFABE63C7D245B5AABC7AB74A6F9641">
    <w:name w:val="8EFABE63C7D245B5AABC7AB74A6F9641"/>
    <w:rsid w:val="00452801"/>
  </w:style>
  <w:style w:type="paragraph" w:customStyle="1" w:styleId="7308A537537D4A459DB1A2F42759F0C3">
    <w:name w:val="7308A537537D4A459DB1A2F42759F0C3"/>
    <w:rsid w:val="00452801"/>
  </w:style>
  <w:style w:type="paragraph" w:customStyle="1" w:styleId="6D9732E452684542A534440640494322">
    <w:name w:val="6D9732E452684542A534440640494322"/>
    <w:rsid w:val="00452801"/>
  </w:style>
  <w:style w:type="paragraph" w:customStyle="1" w:styleId="94AA5229A24A42BCB1FD7B0ACB3D1B44">
    <w:name w:val="94AA5229A24A42BCB1FD7B0ACB3D1B44"/>
    <w:rsid w:val="00452801"/>
  </w:style>
  <w:style w:type="paragraph" w:customStyle="1" w:styleId="77DAA194740847F681870EABD62F1C8A">
    <w:name w:val="77DAA194740847F681870EABD62F1C8A"/>
    <w:rsid w:val="00452801"/>
  </w:style>
  <w:style w:type="paragraph" w:customStyle="1" w:styleId="CC8B067A6BE64D8582AC90CF87507355">
    <w:name w:val="CC8B067A6BE64D8582AC90CF87507355"/>
    <w:rsid w:val="00452801"/>
  </w:style>
  <w:style w:type="paragraph" w:customStyle="1" w:styleId="DA85FB6B3FBF45DAB36E2C5E5921E644">
    <w:name w:val="DA85FB6B3FBF45DAB36E2C5E5921E644"/>
    <w:rsid w:val="00452801"/>
  </w:style>
  <w:style w:type="paragraph" w:customStyle="1" w:styleId="099625C0628247FEB33CCC0069A5B908">
    <w:name w:val="099625C0628247FEB33CCC0069A5B908"/>
    <w:rsid w:val="00452801"/>
  </w:style>
  <w:style w:type="paragraph" w:customStyle="1" w:styleId="7525EA4AF5EA4CD583B7F986064C377B">
    <w:name w:val="7525EA4AF5EA4CD583B7F986064C377B"/>
    <w:rsid w:val="00452801"/>
  </w:style>
  <w:style w:type="paragraph" w:customStyle="1" w:styleId="4679B63A7D764F0AB33BCC6D0C4153BF">
    <w:name w:val="4679B63A7D764F0AB33BCC6D0C4153BF"/>
    <w:rsid w:val="00452801"/>
  </w:style>
  <w:style w:type="paragraph" w:customStyle="1" w:styleId="D6E901D4B29F4E0FA65582B9D20EC11F">
    <w:name w:val="D6E901D4B29F4E0FA65582B9D20EC11F"/>
    <w:rsid w:val="00452801"/>
  </w:style>
  <w:style w:type="paragraph" w:customStyle="1" w:styleId="075ECB845CD14040B3CC3AB308A44FA2">
    <w:name w:val="075ECB845CD14040B3CC3AB308A44FA2"/>
    <w:rsid w:val="004528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B6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801"/>
    <w:rPr>
      <w:color w:val="808080"/>
    </w:rPr>
  </w:style>
  <w:style w:type="paragraph" w:customStyle="1" w:styleId="71244B7ED1EC4B389D98F24F2A6C0D16">
    <w:name w:val="71244B7ED1EC4B389D98F24F2A6C0D16"/>
    <w:rsid w:val="00014752"/>
    <w:rPr>
      <w:rFonts w:eastAsiaTheme="minorHAnsi"/>
    </w:rPr>
  </w:style>
  <w:style w:type="paragraph" w:customStyle="1" w:styleId="71244B7ED1EC4B389D98F24F2A6C0D161">
    <w:name w:val="71244B7ED1EC4B389D98F24F2A6C0D161"/>
    <w:rsid w:val="00085C69"/>
    <w:rPr>
      <w:rFonts w:eastAsiaTheme="minorHAnsi"/>
    </w:rPr>
  </w:style>
  <w:style w:type="paragraph" w:customStyle="1" w:styleId="7314C70B093A4744BD6245E97BDD69F4">
    <w:name w:val="7314C70B093A4744BD6245E97BDD69F4"/>
    <w:rsid w:val="00085C69"/>
  </w:style>
  <w:style w:type="paragraph" w:customStyle="1" w:styleId="4FD7D40D49C7401C999B4246D6338D16">
    <w:name w:val="4FD7D40D49C7401C999B4246D6338D16"/>
    <w:rsid w:val="00085C69"/>
  </w:style>
  <w:style w:type="paragraph" w:customStyle="1" w:styleId="31FA291329BD4CB2A8DE950E5FBA4740">
    <w:name w:val="31FA291329BD4CB2A8DE950E5FBA4740"/>
    <w:rsid w:val="00085C69"/>
  </w:style>
  <w:style w:type="paragraph" w:customStyle="1" w:styleId="45FA8DE506264643B936469D45E810E6">
    <w:name w:val="45FA8DE506264643B936469D45E810E6"/>
    <w:rsid w:val="00085C69"/>
  </w:style>
  <w:style w:type="paragraph" w:customStyle="1" w:styleId="1EC73AD5AB8C46CEB37BA22601FA671E">
    <w:name w:val="1EC73AD5AB8C46CEB37BA22601FA671E"/>
    <w:rsid w:val="00085C69"/>
  </w:style>
  <w:style w:type="paragraph" w:customStyle="1" w:styleId="0E85F9B7096E41618460A976C387AF1B">
    <w:name w:val="0E85F9B7096E41618460A976C387AF1B"/>
    <w:rsid w:val="00085C69"/>
  </w:style>
  <w:style w:type="paragraph" w:customStyle="1" w:styleId="0A7F88A763FB41359A67E52FA10FCA57">
    <w:name w:val="0A7F88A763FB41359A67E52FA10FCA57"/>
    <w:rsid w:val="00085C69"/>
  </w:style>
  <w:style w:type="paragraph" w:customStyle="1" w:styleId="C752C63A557246D5A38AFF0BA82429F3">
    <w:name w:val="C752C63A557246D5A38AFF0BA82429F3"/>
    <w:rsid w:val="00085C69"/>
  </w:style>
  <w:style w:type="paragraph" w:customStyle="1" w:styleId="380BFA0DB8BF4420A88DED2BF02671E4">
    <w:name w:val="380BFA0DB8BF4420A88DED2BF02671E4"/>
    <w:rsid w:val="00085C69"/>
  </w:style>
  <w:style w:type="paragraph" w:customStyle="1" w:styleId="2883877537AF4A098BF807EC33AD6667">
    <w:name w:val="2883877537AF4A098BF807EC33AD6667"/>
    <w:rsid w:val="00085C69"/>
  </w:style>
  <w:style w:type="paragraph" w:customStyle="1" w:styleId="33A7648058B94A1F913F0ACE5BAF47BC">
    <w:name w:val="33A7648058B94A1F913F0ACE5BAF47BC"/>
    <w:rsid w:val="00085C69"/>
  </w:style>
  <w:style w:type="paragraph" w:customStyle="1" w:styleId="CA4EA8D38B5A4CA38C52236FFBA1CE22">
    <w:name w:val="CA4EA8D38B5A4CA38C52236FFBA1CE22"/>
    <w:rsid w:val="00085C69"/>
  </w:style>
  <w:style w:type="paragraph" w:customStyle="1" w:styleId="4D663A2F8CC94787AED4AD924152D760">
    <w:name w:val="4D663A2F8CC94787AED4AD924152D760"/>
    <w:rsid w:val="00085C69"/>
  </w:style>
  <w:style w:type="paragraph" w:customStyle="1" w:styleId="E5A50E26B36F4965A083649B114CB4C8">
    <w:name w:val="E5A50E26B36F4965A083649B114CB4C8"/>
    <w:rsid w:val="00085C69"/>
  </w:style>
  <w:style w:type="paragraph" w:customStyle="1" w:styleId="EC6C8552EA7A49D18A510939387D2E3D">
    <w:name w:val="EC6C8552EA7A49D18A510939387D2E3D"/>
    <w:rsid w:val="00085C69"/>
  </w:style>
  <w:style w:type="paragraph" w:customStyle="1" w:styleId="8EFABE63C7D245B5AABC7AB74A6F9641">
    <w:name w:val="8EFABE63C7D245B5AABC7AB74A6F9641"/>
    <w:rsid w:val="00452801"/>
  </w:style>
  <w:style w:type="paragraph" w:customStyle="1" w:styleId="7308A537537D4A459DB1A2F42759F0C3">
    <w:name w:val="7308A537537D4A459DB1A2F42759F0C3"/>
    <w:rsid w:val="00452801"/>
  </w:style>
  <w:style w:type="paragraph" w:customStyle="1" w:styleId="6D9732E452684542A534440640494322">
    <w:name w:val="6D9732E452684542A534440640494322"/>
    <w:rsid w:val="00452801"/>
  </w:style>
  <w:style w:type="paragraph" w:customStyle="1" w:styleId="94AA5229A24A42BCB1FD7B0ACB3D1B44">
    <w:name w:val="94AA5229A24A42BCB1FD7B0ACB3D1B44"/>
    <w:rsid w:val="00452801"/>
  </w:style>
  <w:style w:type="paragraph" w:customStyle="1" w:styleId="77DAA194740847F681870EABD62F1C8A">
    <w:name w:val="77DAA194740847F681870EABD62F1C8A"/>
    <w:rsid w:val="00452801"/>
  </w:style>
  <w:style w:type="paragraph" w:customStyle="1" w:styleId="CC8B067A6BE64D8582AC90CF87507355">
    <w:name w:val="CC8B067A6BE64D8582AC90CF87507355"/>
    <w:rsid w:val="00452801"/>
  </w:style>
  <w:style w:type="paragraph" w:customStyle="1" w:styleId="DA85FB6B3FBF45DAB36E2C5E5921E644">
    <w:name w:val="DA85FB6B3FBF45DAB36E2C5E5921E644"/>
    <w:rsid w:val="00452801"/>
  </w:style>
  <w:style w:type="paragraph" w:customStyle="1" w:styleId="099625C0628247FEB33CCC0069A5B908">
    <w:name w:val="099625C0628247FEB33CCC0069A5B908"/>
    <w:rsid w:val="00452801"/>
  </w:style>
  <w:style w:type="paragraph" w:customStyle="1" w:styleId="7525EA4AF5EA4CD583B7F986064C377B">
    <w:name w:val="7525EA4AF5EA4CD583B7F986064C377B"/>
    <w:rsid w:val="00452801"/>
  </w:style>
  <w:style w:type="paragraph" w:customStyle="1" w:styleId="4679B63A7D764F0AB33BCC6D0C4153BF">
    <w:name w:val="4679B63A7D764F0AB33BCC6D0C4153BF"/>
    <w:rsid w:val="00452801"/>
  </w:style>
  <w:style w:type="paragraph" w:customStyle="1" w:styleId="D6E901D4B29F4E0FA65582B9D20EC11F">
    <w:name w:val="D6E901D4B29F4E0FA65582B9D20EC11F"/>
    <w:rsid w:val="00452801"/>
  </w:style>
  <w:style w:type="paragraph" w:customStyle="1" w:styleId="075ECB845CD14040B3CC3AB308A44FA2">
    <w:name w:val="075ECB845CD14040B3CC3AB308A44FA2"/>
    <w:rsid w:val="004528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ECF54-A05C-4EC7-B133-60D26E9F0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9</Pages>
  <Words>3331</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22280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Jim (OFM)</dc:creator>
  <cp:lastModifiedBy>Johnson, Chad (DES)</cp:lastModifiedBy>
  <cp:revision>6</cp:revision>
  <cp:lastPrinted>2016-07-22T21:27:00Z</cp:lastPrinted>
  <dcterms:created xsi:type="dcterms:W3CDTF">2016-07-15T17:28:00Z</dcterms:created>
  <dcterms:modified xsi:type="dcterms:W3CDTF">2016-08-25T16:41:00Z</dcterms:modified>
</cp:coreProperties>
</file>